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14981" w14:textId="7DA4CACC" w:rsidR="00537030" w:rsidRPr="00EA3CA6" w:rsidRDefault="00202A8D" w:rsidP="005A1F00">
      <w:pPr>
        <w:ind w:left="-284"/>
        <w:jc w:val="both"/>
        <w:rPr>
          <w:rFonts w:eastAsia="Calibri"/>
          <w:b/>
          <w:bCs/>
          <w:color w:val="AFBD22"/>
          <w:sz w:val="30"/>
          <w:szCs w:val="30"/>
          <w:u w:val="single"/>
          <w:lang w:val="en-GB"/>
        </w:rPr>
      </w:pPr>
      <w:r w:rsidRPr="00202A8D">
        <w:rPr>
          <w:rFonts w:eastAsia="Calibri"/>
          <w:b/>
          <w:bCs/>
          <w:color w:val="AFBD22"/>
          <w:sz w:val="30"/>
          <w:szCs w:val="30"/>
          <w:u w:val="single"/>
          <w:lang w:val="en-GB"/>
        </w:rPr>
        <w:t>PhD student</w:t>
      </w:r>
      <w:r w:rsidR="00FE5C72" w:rsidRPr="00202A8D">
        <w:rPr>
          <w:rFonts w:eastAsia="Calibri"/>
          <w:b/>
          <w:bCs/>
          <w:color w:val="AFBD22"/>
          <w:sz w:val="30"/>
          <w:szCs w:val="30"/>
          <w:u w:val="single"/>
          <w:lang w:val="en-GB"/>
        </w:rPr>
        <w:t xml:space="preserve"> </w:t>
      </w:r>
      <w:r w:rsidR="00465B5F">
        <w:rPr>
          <w:rFonts w:eastAsia="Calibri"/>
          <w:b/>
          <w:bCs/>
          <w:color w:val="AFBD22"/>
          <w:sz w:val="30"/>
          <w:szCs w:val="30"/>
          <w:u w:val="single"/>
          <w:lang w:val="en-GB"/>
        </w:rPr>
        <w:t xml:space="preserve">position </w:t>
      </w:r>
      <w:r w:rsidR="009C5BD3">
        <w:rPr>
          <w:rFonts w:eastAsia="Calibri"/>
          <w:b/>
          <w:bCs/>
          <w:color w:val="AFBD22"/>
          <w:sz w:val="30"/>
          <w:szCs w:val="30"/>
          <w:u w:val="single"/>
          <w:lang w:val="en-GB"/>
        </w:rPr>
        <w:t>titled “</w:t>
      </w:r>
      <w:r w:rsidR="009C5BD3" w:rsidRPr="009C5BD3">
        <w:rPr>
          <w:rFonts w:eastAsia="Calibri"/>
          <w:b/>
          <w:bCs/>
          <w:color w:val="AFBD22"/>
          <w:sz w:val="30"/>
          <w:szCs w:val="30"/>
          <w:u w:val="single"/>
          <w:lang w:val="en-GB"/>
        </w:rPr>
        <w:t>Design of super predatory vesicles</w:t>
      </w:r>
      <w:r w:rsidR="009C5BD3">
        <w:rPr>
          <w:rFonts w:eastAsia="Calibri"/>
          <w:b/>
          <w:bCs/>
          <w:color w:val="AFBD22"/>
          <w:sz w:val="30"/>
          <w:szCs w:val="30"/>
          <w:u w:val="single"/>
          <w:lang w:val="en-GB"/>
        </w:rPr>
        <w:t>”</w:t>
      </w:r>
      <w:r w:rsidR="009C5BD3" w:rsidRPr="009C5BD3">
        <w:rPr>
          <w:rFonts w:eastAsia="Calibri"/>
          <w:b/>
          <w:bCs/>
          <w:color w:val="AFBD22"/>
          <w:sz w:val="30"/>
          <w:szCs w:val="30"/>
          <w:u w:val="single"/>
          <w:lang w:val="en-GB"/>
        </w:rPr>
        <w:t xml:space="preserve"> </w:t>
      </w:r>
      <w:r w:rsidR="00FE5C72" w:rsidRPr="00202A8D">
        <w:rPr>
          <w:rFonts w:eastAsia="Calibri"/>
          <w:b/>
          <w:bCs/>
          <w:color w:val="AFBD22"/>
          <w:sz w:val="30"/>
          <w:szCs w:val="30"/>
          <w:u w:val="single"/>
          <w:lang w:val="en-GB"/>
        </w:rPr>
        <w:t xml:space="preserve">at the </w:t>
      </w:r>
      <w:r w:rsidRPr="00202A8D">
        <w:rPr>
          <w:rFonts w:eastAsia="Calibri"/>
          <w:b/>
          <w:bCs/>
          <w:color w:val="AFBD22"/>
          <w:sz w:val="30"/>
          <w:szCs w:val="30"/>
          <w:u w:val="single"/>
          <w:lang w:val="en-GB"/>
        </w:rPr>
        <w:t>Quasi-Living Materials</w:t>
      </w:r>
      <w:r w:rsidR="00DF0D13" w:rsidRPr="00202A8D">
        <w:rPr>
          <w:rFonts w:eastAsia="Calibri"/>
          <w:b/>
          <w:bCs/>
          <w:color w:val="AFBD22"/>
          <w:sz w:val="30"/>
          <w:szCs w:val="30"/>
          <w:u w:val="single"/>
          <w:lang w:val="en-GB"/>
        </w:rPr>
        <w:t xml:space="preserve"> Research Group</w:t>
      </w:r>
    </w:p>
    <w:p w14:paraId="116F260A" w14:textId="77777777" w:rsidR="00537030" w:rsidRPr="00DF0D13" w:rsidRDefault="00537030" w:rsidP="00537030">
      <w:pPr>
        <w:ind w:left="-851" w:firstLine="567"/>
        <w:jc w:val="both"/>
        <w:rPr>
          <w:b/>
          <w:sz w:val="20"/>
          <w:szCs w:val="20"/>
          <w:lang w:val="en-GB"/>
        </w:rPr>
      </w:pPr>
    </w:p>
    <w:p w14:paraId="241B80FA" w14:textId="01D986D2" w:rsidR="00537030" w:rsidRDefault="00C75387" w:rsidP="00537030">
      <w:pPr>
        <w:ind w:left="-851" w:firstLine="567"/>
        <w:jc w:val="both"/>
        <w:rPr>
          <w:b/>
          <w:sz w:val="20"/>
          <w:szCs w:val="20"/>
          <w:lang w:val="en-US"/>
        </w:rPr>
      </w:pPr>
      <w:hyperlink r:id="rId8" w:history="1">
        <w:r w:rsidRPr="00C75387">
          <w:rPr>
            <w:rStyle w:val="Hyperlink"/>
            <w:b/>
            <w:sz w:val="20"/>
            <w:szCs w:val="20"/>
            <w:lang w:val="en-GB"/>
          </w:rPr>
          <w:t>https://ibecbarcelona.eu/phd-student-design-of-super-predatory-vesicles-at-the-quasi-living-materials-research-group/</w:t>
        </w:r>
      </w:hyperlink>
    </w:p>
    <w:p w14:paraId="36D18571" w14:textId="77777777" w:rsidR="00C75387" w:rsidRDefault="00C75387" w:rsidP="00537030">
      <w:pPr>
        <w:ind w:left="-851" w:firstLine="567"/>
        <w:jc w:val="both"/>
        <w:rPr>
          <w:b/>
          <w:sz w:val="20"/>
          <w:szCs w:val="20"/>
          <w:lang w:val="en-US"/>
        </w:rPr>
      </w:pPr>
    </w:p>
    <w:p w14:paraId="305E5B3D" w14:textId="77777777" w:rsidR="00655BFB" w:rsidRPr="00537030" w:rsidRDefault="00655BFB" w:rsidP="00537030">
      <w:pPr>
        <w:ind w:left="-851" w:firstLine="567"/>
        <w:jc w:val="both"/>
        <w:rPr>
          <w:b/>
          <w:sz w:val="20"/>
          <w:szCs w:val="20"/>
          <w:lang w:val="en-US"/>
        </w:rPr>
      </w:pPr>
    </w:p>
    <w:p w14:paraId="66AE8E1D" w14:textId="6186CAB4" w:rsidR="00953FF4" w:rsidRPr="00EA3CA6" w:rsidRDefault="009D1AC8" w:rsidP="00953FF4">
      <w:pPr>
        <w:ind w:left="-851" w:firstLine="567"/>
        <w:jc w:val="both"/>
        <w:rPr>
          <w:rFonts w:eastAsia="Calibri"/>
          <w:b/>
          <w:bCs/>
          <w:color w:val="AFBD22"/>
          <w:sz w:val="24"/>
          <w:szCs w:val="24"/>
          <w:lang w:val="en-GB"/>
        </w:rPr>
      </w:pPr>
      <w:r>
        <w:rPr>
          <w:rFonts w:eastAsia="Calibri"/>
          <w:b/>
          <w:bCs/>
          <w:color w:val="AFBD22"/>
          <w:sz w:val="24"/>
          <w:szCs w:val="24"/>
          <w:lang w:val="en-GB"/>
        </w:rPr>
        <w:t>Introduction</w:t>
      </w:r>
      <w:r w:rsidR="00671866">
        <w:rPr>
          <w:rFonts w:eastAsia="Calibri"/>
          <w:b/>
          <w:bCs/>
          <w:color w:val="AFBD22"/>
          <w:sz w:val="24"/>
          <w:szCs w:val="24"/>
          <w:lang w:val="en-GB"/>
        </w:rPr>
        <w:t xml:space="preserve"> to the vacant position</w:t>
      </w:r>
      <w:r>
        <w:rPr>
          <w:rFonts w:eastAsia="Calibri"/>
          <w:b/>
          <w:bCs/>
          <w:color w:val="AFBD22"/>
          <w:sz w:val="24"/>
          <w:szCs w:val="24"/>
          <w:lang w:val="en-GB"/>
        </w:rPr>
        <w:t>:</w:t>
      </w:r>
    </w:p>
    <w:p w14:paraId="1C7CA792" w14:textId="77777777" w:rsidR="00953FF4" w:rsidRDefault="00953FF4" w:rsidP="00953FF4">
      <w:pPr>
        <w:ind w:left="-851" w:firstLine="567"/>
        <w:jc w:val="both"/>
        <w:rPr>
          <w:sz w:val="20"/>
          <w:szCs w:val="20"/>
          <w:lang w:val="en-US"/>
        </w:rPr>
      </w:pPr>
    </w:p>
    <w:p w14:paraId="5D8D6BBE" w14:textId="3F86D32E" w:rsidR="00953FF4" w:rsidRPr="00C017D1" w:rsidRDefault="00953FF4" w:rsidP="005A1F00">
      <w:pPr>
        <w:ind w:left="-284"/>
        <w:jc w:val="both"/>
        <w:rPr>
          <w:sz w:val="20"/>
          <w:szCs w:val="20"/>
          <w:lang w:val="en-US"/>
        </w:rPr>
      </w:pPr>
      <w:r w:rsidRPr="00C017D1">
        <w:rPr>
          <w:sz w:val="20"/>
          <w:szCs w:val="20"/>
          <w:lang w:val="en-US"/>
        </w:rPr>
        <w:t xml:space="preserve">The </w:t>
      </w:r>
      <w:hyperlink r:id="rId9" w:history="1">
        <w:r w:rsidR="003B3029" w:rsidRPr="00C017D1">
          <w:rPr>
            <w:sz w:val="20"/>
            <w:szCs w:val="20"/>
            <w:lang w:val="en-US"/>
          </w:rPr>
          <w:t>Quasi-Living Materials Research</w:t>
        </w:r>
        <w:r w:rsidRPr="00C017D1">
          <w:rPr>
            <w:sz w:val="20"/>
            <w:szCs w:val="20"/>
            <w:lang w:val="en-US"/>
          </w:rPr>
          <w:t xml:space="preserve"> </w:t>
        </w:r>
      </w:hyperlink>
      <w:r w:rsidRPr="00C017D1">
        <w:rPr>
          <w:sz w:val="20"/>
          <w:szCs w:val="20"/>
          <w:lang w:val="en-US"/>
        </w:rPr>
        <w:t>Group is looking for a</w:t>
      </w:r>
      <w:r w:rsidR="003B3029" w:rsidRPr="00C017D1">
        <w:rPr>
          <w:sz w:val="20"/>
          <w:szCs w:val="20"/>
          <w:lang w:val="en-US"/>
        </w:rPr>
        <w:t xml:space="preserve"> PhD student</w:t>
      </w:r>
      <w:r w:rsidRPr="00C017D1">
        <w:rPr>
          <w:sz w:val="20"/>
          <w:szCs w:val="20"/>
          <w:lang w:val="en-US"/>
        </w:rPr>
        <w:t xml:space="preserve"> to </w:t>
      </w:r>
      <w:r w:rsidR="00C072CC" w:rsidRPr="00C017D1">
        <w:rPr>
          <w:sz w:val="20"/>
          <w:szCs w:val="20"/>
          <w:lang w:val="en-US"/>
        </w:rPr>
        <w:t xml:space="preserve">conduct fundamental research in the areas of organic and polymer synthesis, self-assembly and </w:t>
      </w:r>
      <w:r w:rsidR="00692FD3" w:rsidRPr="00C017D1">
        <w:rPr>
          <w:sz w:val="20"/>
          <w:szCs w:val="20"/>
          <w:lang w:val="en-US"/>
        </w:rPr>
        <w:t>biophysics</w:t>
      </w:r>
      <w:r w:rsidR="00C072CC" w:rsidRPr="00C017D1">
        <w:rPr>
          <w:sz w:val="20"/>
          <w:szCs w:val="20"/>
          <w:lang w:val="en-US"/>
        </w:rPr>
        <w:t xml:space="preserve"> towards the development of </w:t>
      </w:r>
      <w:r w:rsidR="00692FD3" w:rsidRPr="00C017D1">
        <w:rPr>
          <w:sz w:val="20"/>
          <w:szCs w:val="20"/>
          <w:lang w:val="en-US"/>
        </w:rPr>
        <w:t>Super predatory synthetic vesicles</w:t>
      </w:r>
      <w:r w:rsidR="00C072CC" w:rsidRPr="00C017D1">
        <w:rPr>
          <w:sz w:val="20"/>
          <w:szCs w:val="20"/>
          <w:lang w:val="en-US"/>
        </w:rPr>
        <w:t xml:space="preserve">. The contract will be within the framework of the Project </w:t>
      </w:r>
      <w:proofErr w:type="spellStart"/>
      <w:r w:rsidR="00C072CC" w:rsidRPr="00C017D1">
        <w:rPr>
          <w:sz w:val="20"/>
          <w:szCs w:val="20"/>
          <w:lang w:val="en-US"/>
        </w:rPr>
        <w:t>PhagoSynCell</w:t>
      </w:r>
      <w:proofErr w:type="spellEnd"/>
      <w:r w:rsidR="00C072CC" w:rsidRPr="00C017D1">
        <w:rPr>
          <w:sz w:val="20"/>
          <w:szCs w:val="20"/>
          <w:lang w:val="en-US"/>
        </w:rPr>
        <w:t xml:space="preserve"> (ERC </w:t>
      </w:r>
      <w:proofErr w:type="spellStart"/>
      <w:r w:rsidR="00C072CC" w:rsidRPr="00C017D1">
        <w:rPr>
          <w:sz w:val="20"/>
          <w:szCs w:val="20"/>
          <w:lang w:val="en-US"/>
        </w:rPr>
        <w:t>CoG</w:t>
      </w:r>
      <w:proofErr w:type="spellEnd"/>
      <w:r w:rsidR="00C072CC" w:rsidRPr="00C017D1">
        <w:rPr>
          <w:sz w:val="20"/>
          <w:szCs w:val="20"/>
          <w:lang w:val="en-US"/>
        </w:rPr>
        <w:t xml:space="preserve">). </w:t>
      </w:r>
      <w:r w:rsidR="00926E76" w:rsidRPr="00C017D1">
        <w:rPr>
          <w:sz w:val="20"/>
          <w:szCs w:val="20"/>
          <w:lang w:val="en-US"/>
        </w:rPr>
        <w:t xml:space="preserve">Our ambition is to create </w:t>
      </w:r>
      <w:r w:rsidR="00926E76" w:rsidRPr="00C017D1">
        <w:rPr>
          <w:b/>
          <w:bCs/>
          <w:sz w:val="20"/>
          <w:szCs w:val="20"/>
          <w:lang w:val="en-US"/>
        </w:rPr>
        <w:t>drug-free, living-like therapeutics</w:t>
      </w:r>
      <w:r w:rsidR="00926E76" w:rsidRPr="00C017D1">
        <w:rPr>
          <w:sz w:val="20"/>
          <w:szCs w:val="20"/>
          <w:lang w:val="en-US"/>
        </w:rPr>
        <w:t>, opening radical new avenues in the fight against multidrug resistance. We will create synthetic cells that fight bacteria using a biomimetic form of artificial phagocytosis, a process to date only observed in living organisms. </w:t>
      </w:r>
      <w:r w:rsidR="00773CE8" w:rsidRPr="00C017D1">
        <w:rPr>
          <w:sz w:val="20"/>
          <w:szCs w:val="20"/>
          <w:lang w:val="en-US"/>
        </w:rPr>
        <w:t>Towards this aim, we recently discovered that supramolecular amphiphilic comb polymers (</w:t>
      </w:r>
      <w:proofErr w:type="spellStart"/>
      <w:r w:rsidR="00773CE8" w:rsidRPr="00C017D1">
        <w:rPr>
          <w:sz w:val="20"/>
          <w:szCs w:val="20"/>
          <w:lang w:val="en-US"/>
        </w:rPr>
        <w:t>iCPs</w:t>
      </w:r>
      <w:proofErr w:type="spellEnd"/>
      <w:r w:rsidR="00773CE8" w:rsidRPr="00C017D1">
        <w:rPr>
          <w:sz w:val="20"/>
          <w:szCs w:val="20"/>
          <w:lang w:val="en-US"/>
        </w:rPr>
        <w:t xml:space="preserve">, 10.1002/advs.202200617 and 10.1002/advs.202411497) can assemble in water in vesicles, termed </w:t>
      </w:r>
      <w:proofErr w:type="spellStart"/>
      <w:r w:rsidR="00773CE8" w:rsidRPr="00C017D1">
        <w:rPr>
          <w:b/>
          <w:bCs/>
          <w:sz w:val="20"/>
          <w:szCs w:val="20"/>
          <w:lang w:val="en-US"/>
        </w:rPr>
        <w:t>combisomes</w:t>
      </w:r>
      <w:proofErr w:type="spellEnd"/>
      <w:r w:rsidR="00773CE8" w:rsidRPr="00C017D1">
        <w:rPr>
          <w:sz w:val="20"/>
          <w:szCs w:val="20"/>
          <w:lang w:val="en-US"/>
        </w:rPr>
        <w:t xml:space="preserve">, that recapitulate some of the most salient properties of cell membranes </w:t>
      </w:r>
      <w:r w:rsidR="00396D6E" w:rsidRPr="00C017D1">
        <w:rPr>
          <w:sz w:val="20"/>
          <w:szCs w:val="20"/>
          <w:lang w:val="en-US"/>
        </w:rPr>
        <w:t>and have an unsurpassed ability to engulf them.</w:t>
      </w:r>
    </w:p>
    <w:p w14:paraId="7415EBD9" w14:textId="77777777" w:rsidR="00DE1492" w:rsidRPr="00C017D1" w:rsidRDefault="00DE1492" w:rsidP="00DE1492">
      <w:pPr>
        <w:rPr>
          <w:sz w:val="20"/>
          <w:szCs w:val="20"/>
          <w:lang w:val="en-US"/>
        </w:rPr>
      </w:pPr>
    </w:p>
    <w:p w14:paraId="2ED8F2B7" w14:textId="53E43018" w:rsidR="00DE1492" w:rsidRPr="00C017D1" w:rsidRDefault="00E23A97" w:rsidP="00DE1492">
      <w:pPr>
        <w:ind w:left="-284"/>
        <w:jc w:val="both"/>
        <w:rPr>
          <w:sz w:val="20"/>
          <w:szCs w:val="20"/>
          <w:lang w:val="en-US"/>
        </w:rPr>
      </w:pPr>
      <w:r w:rsidRPr="00C017D1">
        <w:rPr>
          <w:sz w:val="20"/>
          <w:szCs w:val="20"/>
          <w:u w:val="single"/>
          <w:lang w:val="en-US"/>
        </w:rPr>
        <w:t>The PhD project</w:t>
      </w:r>
      <w:r w:rsidRPr="00C017D1">
        <w:rPr>
          <w:sz w:val="20"/>
          <w:szCs w:val="20"/>
          <w:lang w:val="en-US"/>
        </w:rPr>
        <w:t>: "</w:t>
      </w:r>
      <w:r w:rsidRPr="00C017D1">
        <w:rPr>
          <w:b/>
          <w:bCs/>
          <w:sz w:val="20"/>
          <w:szCs w:val="20"/>
          <w:lang w:val="en-US"/>
        </w:rPr>
        <w:t>Design of super predatory vesicles</w:t>
      </w:r>
      <w:r w:rsidRPr="00C017D1">
        <w:rPr>
          <w:sz w:val="20"/>
          <w:szCs w:val="20"/>
          <w:lang w:val="en-US"/>
        </w:rPr>
        <w:t>"</w:t>
      </w:r>
    </w:p>
    <w:p w14:paraId="1B345431" w14:textId="300AF154" w:rsidR="00DE1492" w:rsidRPr="00C017D1" w:rsidRDefault="00DE1492" w:rsidP="00DE1492">
      <w:pPr>
        <w:ind w:left="-284"/>
        <w:jc w:val="both"/>
        <w:rPr>
          <w:sz w:val="20"/>
          <w:szCs w:val="20"/>
          <w:lang w:val="en-US"/>
        </w:rPr>
      </w:pPr>
      <w:r w:rsidRPr="00C017D1">
        <w:rPr>
          <w:sz w:val="20"/>
          <w:szCs w:val="20"/>
          <w:lang w:val="en-US"/>
        </w:rPr>
        <w:t xml:space="preserve">Cells trap and engulf pathogens by rapidly remodeling the membrane in a process termed endocytosis. Such process is used by phagocytic cells to hunt bacteria as well as to scavenge debris. This project will explore how to turn polymer-made vesicles into synthetic phagocytic cells capable of engulfing every bacteria they come across. From a thermodynamic point, ultra-flexible vesicles favor engulfment. However, this is not sufficient as the amphiphiles must have the ability to accommodate to very sharp curvature generated during the engulfment itself. This constitutes a kinetic barrier, that state-of-the-art vesicles cannot overcome. The scientific objective of this project is to explore if such kinetic barriers can be eliminated by designing the molecular topology of the amphiphile and leveraging subtle compositional heterogeneities to achieve emergent properties at the ensemble level.  </w:t>
      </w:r>
    </w:p>
    <w:p w14:paraId="35643812" w14:textId="5D3236E7" w:rsidR="00396D6E" w:rsidRPr="00DE1492" w:rsidRDefault="00396D6E" w:rsidP="005A1F00">
      <w:pPr>
        <w:ind w:left="-284"/>
        <w:jc w:val="both"/>
        <w:rPr>
          <w:sz w:val="20"/>
          <w:szCs w:val="20"/>
          <w:lang w:val="en-US"/>
        </w:rPr>
      </w:pPr>
    </w:p>
    <w:p w14:paraId="45AAF9B3" w14:textId="77777777" w:rsidR="004145A7" w:rsidRPr="00926E76" w:rsidRDefault="004145A7" w:rsidP="005A1F00">
      <w:pPr>
        <w:ind w:left="-284"/>
        <w:jc w:val="both"/>
        <w:rPr>
          <w:sz w:val="20"/>
          <w:szCs w:val="20"/>
          <w:lang w:val="en-US"/>
        </w:rPr>
      </w:pPr>
    </w:p>
    <w:p w14:paraId="52A1BFBA" w14:textId="77777777" w:rsidR="00953FF4" w:rsidRDefault="00953FF4" w:rsidP="00953FF4">
      <w:pPr>
        <w:ind w:left="-851" w:firstLine="567"/>
        <w:jc w:val="both"/>
        <w:rPr>
          <w:sz w:val="20"/>
          <w:szCs w:val="20"/>
          <w:lang w:val="en-US"/>
        </w:rPr>
      </w:pPr>
    </w:p>
    <w:p w14:paraId="5A43E015" w14:textId="77777777" w:rsidR="00953FF4" w:rsidRDefault="00953FF4" w:rsidP="00953FF4">
      <w:pPr>
        <w:ind w:left="-851" w:firstLine="567"/>
        <w:jc w:val="both"/>
        <w:rPr>
          <w:sz w:val="20"/>
          <w:szCs w:val="20"/>
          <w:lang w:val="en-US"/>
        </w:rPr>
      </w:pPr>
    </w:p>
    <w:p w14:paraId="7A8233FB" w14:textId="2FB1CCDB" w:rsidR="00EA3CA6" w:rsidRDefault="00953FF4" w:rsidP="005A1F00">
      <w:pPr>
        <w:ind w:left="-284"/>
        <w:rPr>
          <w:rFonts w:eastAsia="Calibri"/>
          <w:b/>
          <w:bCs/>
          <w:color w:val="AFBD22"/>
          <w:sz w:val="24"/>
          <w:szCs w:val="24"/>
          <w:lang w:val="en-GB"/>
        </w:rPr>
      </w:pPr>
      <w:r w:rsidRPr="00EA3CA6">
        <w:rPr>
          <w:rFonts w:eastAsia="Calibri"/>
          <w:b/>
          <w:bCs/>
          <w:color w:val="AFBD22"/>
          <w:sz w:val="24"/>
          <w:szCs w:val="24"/>
          <w:lang w:val="en-GB"/>
        </w:rPr>
        <w:t>Main tasks and responsibilities</w:t>
      </w:r>
      <w:r w:rsidR="00EA3CA6" w:rsidRPr="00EA3CA6">
        <w:rPr>
          <w:rFonts w:eastAsia="Calibri"/>
          <w:b/>
          <w:bCs/>
          <w:color w:val="AFBD22"/>
          <w:sz w:val="24"/>
          <w:szCs w:val="24"/>
          <w:lang w:val="en-GB"/>
        </w:rPr>
        <w:t>:</w:t>
      </w:r>
    </w:p>
    <w:p w14:paraId="0BA7971B" w14:textId="77777777" w:rsidR="00EA3CA6" w:rsidRDefault="00EA3CA6" w:rsidP="00EA3CA6">
      <w:pPr>
        <w:ind w:left="-851" w:firstLine="567"/>
        <w:rPr>
          <w:rFonts w:eastAsia="Calibri"/>
          <w:b/>
          <w:bCs/>
          <w:color w:val="AFBD22"/>
          <w:sz w:val="24"/>
          <w:szCs w:val="24"/>
          <w:lang w:val="en-GB"/>
        </w:rPr>
      </w:pPr>
    </w:p>
    <w:p w14:paraId="3040CE2B" w14:textId="77777777" w:rsidR="00D1626A" w:rsidRPr="00D1626A" w:rsidRDefault="00D1626A" w:rsidP="00D1626A">
      <w:pPr>
        <w:pStyle w:val="ListParagraph"/>
        <w:numPr>
          <w:ilvl w:val="0"/>
          <w:numId w:val="5"/>
        </w:numPr>
        <w:rPr>
          <w:sz w:val="20"/>
          <w:szCs w:val="20"/>
          <w:lang w:val="en-US"/>
        </w:rPr>
      </w:pPr>
      <w:r w:rsidRPr="00D1626A">
        <w:rPr>
          <w:sz w:val="20"/>
          <w:szCs w:val="20"/>
          <w:lang w:val="en-US"/>
        </w:rPr>
        <w:t xml:space="preserve">Design and synthesize a library of comb polymers (covalent and supramolecular) using organic synthesis and controlled radical polymerization. You will be supported by molecular and assembly simulations </w:t>
      </w:r>
    </w:p>
    <w:p w14:paraId="413225CE" w14:textId="77777777" w:rsidR="00D1626A" w:rsidRPr="00D1626A" w:rsidRDefault="00D1626A" w:rsidP="00D1626A">
      <w:pPr>
        <w:pStyle w:val="ListParagraph"/>
        <w:numPr>
          <w:ilvl w:val="0"/>
          <w:numId w:val="5"/>
        </w:numPr>
        <w:rPr>
          <w:sz w:val="20"/>
          <w:szCs w:val="20"/>
          <w:lang w:val="en-US"/>
        </w:rPr>
      </w:pPr>
      <w:r w:rsidRPr="00D1626A">
        <w:rPr>
          <w:sz w:val="20"/>
          <w:szCs w:val="20"/>
          <w:lang w:val="en-US"/>
        </w:rPr>
        <w:t>Optimize assembly methods into vesicles.</w:t>
      </w:r>
    </w:p>
    <w:p w14:paraId="3BE1360A" w14:textId="77777777" w:rsidR="00D1626A" w:rsidRPr="00D1626A" w:rsidRDefault="00D1626A" w:rsidP="00D1626A">
      <w:pPr>
        <w:pStyle w:val="ListParagraph"/>
        <w:numPr>
          <w:ilvl w:val="0"/>
          <w:numId w:val="5"/>
        </w:numPr>
        <w:rPr>
          <w:sz w:val="20"/>
          <w:szCs w:val="20"/>
          <w:lang w:val="en-US"/>
        </w:rPr>
      </w:pPr>
      <w:r w:rsidRPr="00D1626A">
        <w:rPr>
          <w:sz w:val="20"/>
          <w:szCs w:val="20"/>
          <w:lang w:val="en-US"/>
        </w:rPr>
        <w:t>Combine microscopy, microfluidics, and physicochemical/biophysical tools to explore and dissect how the structure, topology, architecture encode the different properties and the ability to engulf objects and bacteria.</w:t>
      </w:r>
    </w:p>
    <w:p w14:paraId="49E2EE2E" w14:textId="77777777" w:rsidR="00D1626A" w:rsidRDefault="00D1626A" w:rsidP="00D1626A">
      <w:pPr>
        <w:pStyle w:val="ListParagraph"/>
        <w:numPr>
          <w:ilvl w:val="0"/>
          <w:numId w:val="5"/>
        </w:numPr>
        <w:rPr>
          <w:sz w:val="20"/>
          <w:szCs w:val="20"/>
          <w:lang w:val="en-US"/>
        </w:rPr>
      </w:pPr>
      <w:r w:rsidRPr="00D1626A">
        <w:rPr>
          <w:sz w:val="20"/>
          <w:szCs w:val="20"/>
          <w:lang w:val="en-US"/>
        </w:rPr>
        <w:t xml:space="preserve">Optimize membrane properties to achieve engulfment of pathogens. You will work with our partners who are specialists in antimicrobial resistance. </w:t>
      </w:r>
    </w:p>
    <w:p w14:paraId="07724D6D" w14:textId="58E3481C" w:rsidR="00C17D1D" w:rsidRDefault="00C17D1D" w:rsidP="00D1626A">
      <w:pPr>
        <w:pStyle w:val="ListParagraph"/>
        <w:numPr>
          <w:ilvl w:val="0"/>
          <w:numId w:val="5"/>
        </w:numPr>
        <w:rPr>
          <w:sz w:val="20"/>
          <w:szCs w:val="20"/>
          <w:lang w:val="en-US"/>
        </w:rPr>
      </w:pPr>
      <w:r>
        <w:rPr>
          <w:sz w:val="20"/>
          <w:szCs w:val="20"/>
          <w:lang w:val="en-US"/>
        </w:rPr>
        <w:t>Deliver correlation between molecular parameters and ability to engulf.</w:t>
      </w:r>
    </w:p>
    <w:p w14:paraId="471A12BC" w14:textId="52CD5FD8" w:rsidR="00EA3CA6" w:rsidRPr="00A04E4F" w:rsidRDefault="00EA3CA6" w:rsidP="00C17D1D">
      <w:pPr>
        <w:pStyle w:val="ListParagraph"/>
        <w:ind w:left="426"/>
        <w:rPr>
          <w:sz w:val="20"/>
          <w:szCs w:val="20"/>
          <w:highlight w:val="yellow"/>
          <w:lang w:val="en-US"/>
        </w:rPr>
      </w:pPr>
    </w:p>
    <w:p w14:paraId="07D4B37C" w14:textId="5046CF3B" w:rsidR="00537030" w:rsidRPr="003F53B8" w:rsidRDefault="00537030" w:rsidP="00537030">
      <w:pPr>
        <w:ind w:left="-851" w:firstLine="567"/>
        <w:jc w:val="both"/>
        <w:rPr>
          <w:sz w:val="20"/>
          <w:szCs w:val="20"/>
          <w:lang w:val="en-US"/>
        </w:rPr>
      </w:pPr>
    </w:p>
    <w:p w14:paraId="0D3909E0" w14:textId="77777777" w:rsidR="00953FF4" w:rsidRPr="00EA3CA6" w:rsidRDefault="00953FF4" w:rsidP="00953FF4">
      <w:pPr>
        <w:ind w:left="-851" w:firstLine="567"/>
        <w:jc w:val="both"/>
        <w:rPr>
          <w:rFonts w:eastAsia="Calibri"/>
          <w:b/>
          <w:bCs/>
          <w:color w:val="AFBD22"/>
          <w:sz w:val="24"/>
          <w:szCs w:val="24"/>
          <w:lang w:val="en-GB"/>
        </w:rPr>
      </w:pPr>
      <w:r w:rsidRPr="00EA3CA6">
        <w:rPr>
          <w:rFonts w:eastAsia="Calibri"/>
          <w:b/>
          <w:bCs/>
          <w:color w:val="AFBD22"/>
          <w:sz w:val="24"/>
          <w:szCs w:val="24"/>
          <w:lang w:val="en-GB"/>
        </w:rPr>
        <w:t>Requirements for candidates:</w:t>
      </w:r>
    </w:p>
    <w:p w14:paraId="1EA5228B" w14:textId="2886CCAB" w:rsidR="00537030" w:rsidRDefault="00537030" w:rsidP="00537030">
      <w:pPr>
        <w:ind w:left="-851" w:firstLine="567"/>
        <w:jc w:val="both"/>
        <w:rPr>
          <w:sz w:val="20"/>
          <w:szCs w:val="20"/>
          <w:lang w:val="en-GB"/>
        </w:rPr>
      </w:pPr>
    </w:p>
    <w:p w14:paraId="2A731E46" w14:textId="77777777" w:rsidR="00A84735" w:rsidRPr="00C017D1" w:rsidRDefault="00A84735" w:rsidP="00A84735">
      <w:pPr>
        <w:ind w:left="-142"/>
        <w:rPr>
          <w:sz w:val="20"/>
          <w:szCs w:val="20"/>
          <w:lang w:val="en-GB"/>
        </w:rPr>
      </w:pPr>
      <w:r w:rsidRPr="00C017D1">
        <w:rPr>
          <w:sz w:val="20"/>
          <w:szCs w:val="20"/>
          <w:lang w:val="en-GB"/>
        </w:rPr>
        <w:t>Essential:</w:t>
      </w:r>
    </w:p>
    <w:p w14:paraId="60F6BD93" w14:textId="77777777" w:rsidR="003775A3" w:rsidRPr="00C017D1" w:rsidRDefault="003775A3" w:rsidP="00A84735">
      <w:pPr>
        <w:ind w:left="-142"/>
        <w:rPr>
          <w:sz w:val="20"/>
          <w:szCs w:val="20"/>
          <w:lang w:val="en-GB"/>
        </w:rPr>
      </w:pPr>
    </w:p>
    <w:p w14:paraId="1A941668" w14:textId="77777777" w:rsidR="005A3FB4" w:rsidRPr="00C017D1" w:rsidRDefault="005A3FB4" w:rsidP="005A3FB4">
      <w:pPr>
        <w:numPr>
          <w:ilvl w:val="0"/>
          <w:numId w:val="14"/>
        </w:numPr>
        <w:spacing w:after="160" w:line="278" w:lineRule="auto"/>
        <w:rPr>
          <w:sz w:val="20"/>
          <w:szCs w:val="20"/>
          <w:lang w:val="en-US"/>
        </w:rPr>
      </w:pPr>
      <w:r w:rsidRPr="00C017D1">
        <w:rPr>
          <w:sz w:val="20"/>
          <w:szCs w:val="20"/>
          <w:lang w:val="en-US"/>
        </w:rPr>
        <w:lastRenderedPageBreak/>
        <w:t>An excellence-driven, highly motivated, ambitious, resilient person who loves interdisciplinary fundamental research and applications in medicine.</w:t>
      </w:r>
    </w:p>
    <w:p w14:paraId="3E2C599D" w14:textId="77777777" w:rsidR="005A3FB4" w:rsidRPr="00C017D1" w:rsidRDefault="005A3FB4" w:rsidP="005A3FB4">
      <w:pPr>
        <w:numPr>
          <w:ilvl w:val="0"/>
          <w:numId w:val="14"/>
        </w:numPr>
        <w:spacing w:after="160" w:line="278" w:lineRule="auto"/>
        <w:rPr>
          <w:sz w:val="20"/>
          <w:szCs w:val="20"/>
          <w:lang w:val="en-US"/>
        </w:rPr>
      </w:pPr>
      <w:r w:rsidRPr="00C017D1">
        <w:rPr>
          <w:sz w:val="20"/>
          <w:szCs w:val="20"/>
          <w:lang w:val="en-US"/>
        </w:rPr>
        <w:t>Master’s in organic and/or polymer chemistry is essential.</w:t>
      </w:r>
    </w:p>
    <w:p w14:paraId="71328ED5" w14:textId="77777777" w:rsidR="009D0DC8" w:rsidRPr="00C017D1" w:rsidRDefault="009D0DC8" w:rsidP="009D0DC8">
      <w:pPr>
        <w:pStyle w:val="ListParagraph"/>
        <w:numPr>
          <w:ilvl w:val="0"/>
          <w:numId w:val="14"/>
        </w:numPr>
        <w:rPr>
          <w:sz w:val="20"/>
          <w:szCs w:val="20"/>
          <w:lang w:val="en-US"/>
        </w:rPr>
      </w:pPr>
      <w:r w:rsidRPr="00C017D1">
        <w:rPr>
          <w:sz w:val="20"/>
          <w:szCs w:val="20"/>
          <w:lang w:val="en-US"/>
        </w:rPr>
        <w:t>Experience supramolecular assembly and coacervates as well as their characterization.</w:t>
      </w:r>
    </w:p>
    <w:p w14:paraId="3B9E6D80" w14:textId="77777777" w:rsidR="009D0DC8" w:rsidRPr="00C017D1" w:rsidRDefault="009D0DC8" w:rsidP="009D0DC8">
      <w:pPr>
        <w:pStyle w:val="ListParagraph"/>
        <w:numPr>
          <w:ilvl w:val="0"/>
          <w:numId w:val="14"/>
        </w:numPr>
        <w:rPr>
          <w:sz w:val="20"/>
          <w:szCs w:val="20"/>
          <w:lang w:val="en-US"/>
        </w:rPr>
      </w:pPr>
      <w:r w:rsidRPr="00C017D1">
        <w:rPr>
          <w:sz w:val="20"/>
          <w:szCs w:val="20"/>
          <w:lang w:val="en-US"/>
        </w:rPr>
        <w:t>Experience in optical microscopy including Confocal Scanning Laser Microscopy, as well as in cryo-TEM and AFM.</w:t>
      </w:r>
    </w:p>
    <w:p w14:paraId="47DBA589" w14:textId="77777777" w:rsidR="009D0DC8" w:rsidRPr="00C017D1" w:rsidRDefault="009D0DC8" w:rsidP="009D0DC8">
      <w:pPr>
        <w:pStyle w:val="ListParagraph"/>
        <w:numPr>
          <w:ilvl w:val="0"/>
          <w:numId w:val="14"/>
        </w:numPr>
        <w:rPr>
          <w:sz w:val="20"/>
          <w:szCs w:val="20"/>
          <w:lang w:val="en-US"/>
        </w:rPr>
      </w:pPr>
      <w:r w:rsidRPr="00C017D1">
        <w:rPr>
          <w:sz w:val="20"/>
          <w:szCs w:val="20"/>
          <w:lang w:val="en-US"/>
        </w:rPr>
        <w:t>Experience in macromolecular characterization by NMR, FT-IR, UV-Vis, SEC, DSC, TGA, TEM.</w:t>
      </w:r>
    </w:p>
    <w:p w14:paraId="1A1C2464" w14:textId="77777777" w:rsidR="009D0DC8" w:rsidRPr="00C017D1" w:rsidRDefault="009D0DC8" w:rsidP="009D0DC8">
      <w:pPr>
        <w:pStyle w:val="ListParagraph"/>
        <w:numPr>
          <w:ilvl w:val="0"/>
          <w:numId w:val="14"/>
        </w:numPr>
        <w:rPr>
          <w:sz w:val="20"/>
          <w:szCs w:val="20"/>
          <w:lang w:val="en-US"/>
        </w:rPr>
      </w:pPr>
      <w:r w:rsidRPr="00C017D1">
        <w:rPr>
          <w:sz w:val="20"/>
          <w:szCs w:val="20"/>
          <w:lang w:val="en-US"/>
        </w:rPr>
        <w:t>Competencies and skills: Communication, Teamwork and collaboration, Commitment, Proactivity, Integrity, Critical and Analytical thinking.</w:t>
      </w:r>
    </w:p>
    <w:p w14:paraId="44ACD94F" w14:textId="77777777" w:rsidR="009D0DC8" w:rsidRPr="00C017D1" w:rsidRDefault="009D0DC8" w:rsidP="009D0DC8">
      <w:pPr>
        <w:pStyle w:val="ListParagraph"/>
        <w:numPr>
          <w:ilvl w:val="0"/>
          <w:numId w:val="14"/>
        </w:numPr>
        <w:rPr>
          <w:sz w:val="20"/>
          <w:szCs w:val="20"/>
          <w:lang w:val="en-US"/>
        </w:rPr>
      </w:pPr>
      <w:r w:rsidRPr="00C017D1">
        <w:rPr>
          <w:sz w:val="20"/>
          <w:szCs w:val="20"/>
          <w:lang w:val="en-US"/>
        </w:rPr>
        <w:t>High level of English</w:t>
      </w:r>
    </w:p>
    <w:p w14:paraId="03FE4A7A" w14:textId="45E244A1" w:rsidR="00781E53" w:rsidRPr="00C017D1" w:rsidRDefault="00781E53" w:rsidP="009D0DC8">
      <w:pPr>
        <w:pStyle w:val="ListParagraph"/>
        <w:numPr>
          <w:ilvl w:val="0"/>
          <w:numId w:val="14"/>
        </w:numPr>
        <w:rPr>
          <w:sz w:val="20"/>
          <w:szCs w:val="20"/>
          <w:lang w:val="en-US"/>
        </w:rPr>
      </w:pPr>
      <w:r w:rsidRPr="00C017D1">
        <w:rPr>
          <w:sz w:val="20"/>
          <w:szCs w:val="20"/>
          <w:lang w:val="en-US"/>
        </w:rPr>
        <w:t>Align with teams values and vision</w:t>
      </w:r>
    </w:p>
    <w:p w14:paraId="76117429" w14:textId="77777777" w:rsidR="003775A3" w:rsidRPr="00C017D1" w:rsidRDefault="003775A3" w:rsidP="00A84735">
      <w:pPr>
        <w:ind w:left="-142"/>
        <w:rPr>
          <w:sz w:val="20"/>
          <w:szCs w:val="20"/>
          <w:lang w:val="en-US"/>
        </w:rPr>
      </w:pPr>
    </w:p>
    <w:p w14:paraId="7ECF305A" w14:textId="59149969" w:rsidR="002B2E08" w:rsidRPr="00C017D1" w:rsidRDefault="002B2E08" w:rsidP="00F31602">
      <w:pPr>
        <w:pStyle w:val="ListParagraph"/>
        <w:ind w:left="426"/>
        <w:rPr>
          <w:sz w:val="20"/>
          <w:szCs w:val="20"/>
          <w:highlight w:val="yellow"/>
          <w:lang w:val="en-GB"/>
        </w:rPr>
      </w:pPr>
    </w:p>
    <w:p w14:paraId="325F450C" w14:textId="77777777" w:rsidR="00A84735" w:rsidRPr="00C017D1" w:rsidRDefault="00A84735" w:rsidP="00A84735">
      <w:pPr>
        <w:ind w:left="-142"/>
        <w:rPr>
          <w:sz w:val="20"/>
          <w:szCs w:val="20"/>
          <w:lang w:val="en-GB"/>
        </w:rPr>
      </w:pPr>
      <w:r w:rsidRPr="00C017D1">
        <w:rPr>
          <w:sz w:val="20"/>
          <w:szCs w:val="20"/>
          <w:lang w:val="en-GB"/>
        </w:rPr>
        <w:t xml:space="preserve">Advantageous: </w:t>
      </w:r>
    </w:p>
    <w:p w14:paraId="3695FA29" w14:textId="77777777" w:rsidR="00E74822" w:rsidRPr="00C017D1" w:rsidRDefault="00E74822" w:rsidP="00E74822">
      <w:pPr>
        <w:numPr>
          <w:ilvl w:val="0"/>
          <w:numId w:val="13"/>
        </w:numPr>
        <w:spacing w:after="160" w:line="278" w:lineRule="auto"/>
        <w:rPr>
          <w:sz w:val="20"/>
          <w:szCs w:val="20"/>
          <w:lang w:val="en-US"/>
        </w:rPr>
      </w:pPr>
      <w:r w:rsidRPr="00C017D1">
        <w:rPr>
          <w:sz w:val="20"/>
          <w:szCs w:val="20"/>
          <w:lang w:val="en-US"/>
        </w:rPr>
        <w:t>Additional valuable experience or knowledge (not compulsory): soft-matter, nanoscience, biophysics, microscopy, scattering techniques, microbiology, bottom-up synthetic biology, self-assembly, or membrane systems</w:t>
      </w:r>
    </w:p>
    <w:p w14:paraId="099CA7DF" w14:textId="77777777" w:rsidR="001871C2" w:rsidRDefault="001871C2" w:rsidP="001871C2">
      <w:pPr>
        <w:rPr>
          <w:sz w:val="20"/>
          <w:szCs w:val="20"/>
          <w:lang w:val="en-GB"/>
        </w:rPr>
      </w:pPr>
    </w:p>
    <w:p w14:paraId="17582046" w14:textId="77777777" w:rsidR="001871C2" w:rsidRPr="00BA0469" w:rsidRDefault="001871C2" w:rsidP="001871C2">
      <w:pPr>
        <w:ind w:left="-142"/>
        <w:rPr>
          <w:sz w:val="20"/>
          <w:szCs w:val="20"/>
          <w:lang w:val="en-GB"/>
        </w:rPr>
      </w:pPr>
      <w:r w:rsidRPr="00BA0469">
        <w:rPr>
          <w:rFonts w:eastAsia="Calibri"/>
          <w:b/>
          <w:bCs/>
          <w:color w:val="AFBD22"/>
          <w:sz w:val="24"/>
          <w:szCs w:val="24"/>
          <w:lang w:val="en-GB"/>
        </w:rPr>
        <w:t>Competencies and Skills:</w:t>
      </w:r>
    </w:p>
    <w:p w14:paraId="2ADAE344" w14:textId="77777777" w:rsidR="001871C2" w:rsidRPr="00AD28F1" w:rsidRDefault="001871C2" w:rsidP="001871C2">
      <w:pPr>
        <w:rPr>
          <w:sz w:val="20"/>
          <w:szCs w:val="20"/>
          <w:lang w:val="en-GB"/>
        </w:rPr>
      </w:pPr>
    </w:p>
    <w:p w14:paraId="2A4D6645" w14:textId="77777777" w:rsidR="001871C2" w:rsidRDefault="001871C2" w:rsidP="001871C2">
      <w:pPr>
        <w:ind w:left="-284"/>
        <w:jc w:val="both"/>
        <w:rPr>
          <w:sz w:val="20"/>
          <w:szCs w:val="20"/>
          <w:lang w:val="en-GB"/>
        </w:rPr>
      </w:pPr>
      <w:r w:rsidRPr="00AD28F1">
        <w:rPr>
          <w:sz w:val="20"/>
          <w:szCs w:val="20"/>
          <w:lang w:val="en-GB"/>
        </w:rPr>
        <w:t xml:space="preserve">We value not only technical expertise but also the demonstration of core competencies such as Communication, Teamwork and Collaboration, Commitment, Proactivity, Integrity, and Critical and Analytical Thinking. </w:t>
      </w:r>
    </w:p>
    <w:p w14:paraId="208487BD" w14:textId="77777777" w:rsidR="001871C2" w:rsidRPr="001871C2" w:rsidRDefault="001871C2" w:rsidP="001871C2">
      <w:pPr>
        <w:rPr>
          <w:sz w:val="20"/>
          <w:szCs w:val="20"/>
          <w:lang w:val="en-GB"/>
        </w:rPr>
      </w:pPr>
    </w:p>
    <w:p w14:paraId="1DF7F2BC" w14:textId="77777777" w:rsidR="005A1F00" w:rsidRDefault="005A1F00" w:rsidP="005A1F00">
      <w:pPr>
        <w:ind w:left="-284"/>
        <w:jc w:val="both"/>
        <w:rPr>
          <w:rFonts w:eastAsia="Calibri"/>
          <w:b/>
          <w:bCs/>
          <w:color w:val="AFBD22"/>
          <w:sz w:val="24"/>
          <w:szCs w:val="24"/>
          <w:lang w:val="en-GB"/>
        </w:rPr>
      </w:pPr>
    </w:p>
    <w:p w14:paraId="3DCEDB86" w14:textId="184158CA" w:rsidR="00953FF4" w:rsidRPr="005A1F00" w:rsidRDefault="00953FF4" w:rsidP="005A1F00">
      <w:pPr>
        <w:ind w:left="-284"/>
        <w:jc w:val="both"/>
        <w:rPr>
          <w:sz w:val="20"/>
          <w:szCs w:val="20"/>
          <w:lang w:val="en-GB"/>
        </w:rPr>
      </w:pPr>
      <w:r w:rsidRPr="005A1F00">
        <w:rPr>
          <w:rFonts w:eastAsia="Calibri"/>
          <w:b/>
          <w:bCs/>
          <w:color w:val="AFBD22"/>
          <w:sz w:val="24"/>
          <w:szCs w:val="24"/>
          <w:lang w:val="en-GB"/>
        </w:rPr>
        <w:t>We Offer:</w:t>
      </w:r>
    </w:p>
    <w:p w14:paraId="07492B11" w14:textId="1D05E758" w:rsidR="00EA3CA6" w:rsidRDefault="00EA3CA6" w:rsidP="00953FF4">
      <w:pPr>
        <w:ind w:left="-851" w:firstLine="567"/>
        <w:jc w:val="both"/>
        <w:rPr>
          <w:b/>
          <w:bCs/>
          <w:sz w:val="20"/>
          <w:szCs w:val="20"/>
          <w:lang w:val="en-US"/>
        </w:rPr>
      </w:pPr>
    </w:p>
    <w:p w14:paraId="4E577708" w14:textId="727203D4" w:rsidR="00FE5C72" w:rsidRPr="005A1F00" w:rsidRDefault="00FE5C72" w:rsidP="005A1F00">
      <w:pPr>
        <w:pStyle w:val="ListParagraph"/>
        <w:numPr>
          <w:ilvl w:val="0"/>
          <w:numId w:val="5"/>
        </w:numPr>
        <w:ind w:left="426" w:hanging="426"/>
        <w:rPr>
          <w:sz w:val="20"/>
          <w:szCs w:val="20"/>
          <w:lang w:val="en-US"/>
        </w:rPr>
      </w:pPr>
      <w:r>
        <w:rPr>
          <w:sz w:val="20"/>
          <w:szCs w:val="20"/>
          <w:lang w:val="en-US"/>
        </w:rPr>
        <w:t>Number of available positions:</w:t>
      </w:r>
      <w:r w:rsidR="00781E53">
        <w:rPr>
          <w:sz w:val="20"/>
          <w:szCs w:val="20"/>
          <w:lang w:val="en-US"/>
        </w:rPr>
        <w:t xml:space="preserve"> 1</w:t>
      </w:r>
    </w:p>
    <w:p w14:paraId="45558612" w14:textId="68D894F2" w:rsidR="00FE5C72" w:rsidRPr="00C017D1" w:rsidRDefault="00FE5C72" w:rsidP="005A1F00">
      <w:pPr>
        <w:pStyle w:val="ListParagraph"/>
        <w:numPr>
          <w:ilvl w:val="0"/>
          <w:numId w:val="5"/>
        </w:numPr>
        <w:ind w:left="426" w:hanging="426"/>
        <w:rPr>
          <w:sz w:val="20"/>
          <w:szCs w:val="20"/>
          <w:lang w:val="en-US"/>
        </w:rPr>
      </w:pPr>
      <w:r w:rsidRPr="00C017D1">
        <w:rPr>
          <w:sz w:val="20"/>
          <w:szCs w:val="20"/>
          <w:lang w:val="en-US"/>
        </w:rPr>
        <w:t>Starting date:</w:t>
      </w:r>
      <w:r w:rsidR="00781E53" w:rsidRPr="00C017D1">
        <w:rPr>
          <w:sz w:val="20"/>
          <w:szCs w:val="20"/>
          <w:lang w:val="en-US"/>
        </w:rPr>
        <w:t xml:space="preserve"> 01/09/2026</w:t>
      </w:r>
    </w:p>
    <w:p w14:paraId="182EEDB1" w14:textId="5B616129" w:rsidR="00FE5C72" w:rsidRPr="00C017D1" w:rsidRDefault="00FE5C72" w:rsidP="005A1F00">
      <w:pPr>
        <w:pStyle w:val="ListParagraph"/>
        <w:numPr>
          <w:ilvl w:val="0"/>
          <w:numId w:val="5"/>
        </w:numPr>
        <w:ind w:left="426" w:hanging="426"/>
        <w:rPr>
          <w:sz w:val="20"/>
          <w:szCs w:val="20"/>
          <w:lang w:val="en-US"/>
        </w:rPr>
      </w:pPr>
      <w:r w:rsidRPr="00C017D1">
        <w:rPr>
          <w:sz w:val="20"/>
          <w:szCs w:val="20"/>
          <w:lang w:val="en-US"/>
        </w:rPr>
        <w:t>Working conditions:</w:t>
      </w:r>
    </w:p>
    <w:p w14:paraId="1336224B" w14:textId="4909CDCD" w:rsidR="00447018" w:rsidRPr="00C017D1" w:rsidRDefault="00EA3CA6" w:rsidP="00447018">
      <w:pPr>
        <w:pStyle w:val="ListParagraph"/>
        <w:numPr>
          <w:ilvl w:val="0"/>
          <w:numId w:val="11"/>
        </w:numPr>
        <w:jc w:val="both"/>
        <w:rPr>
          <w:i/>
          <w:iCs/>
          <w:sz w:val="20"/>
          <w:szCs w:val="20"/>
          <w:lang w:val="en-GB"/>
        </w:rPr>
      </w:pPr>
      <w:r w:rsidRPr="00C017D1">
        <w:rPr>
          <w:i/>
          <w:iCs/>
          <w:sz w:val="20"/>
          <w:szCs w:val="20"/>
          <w:lang w:val="en-US"/>
        </w:rPr>
        <w:t xml:space="preserve">Full time </w:t>
      </w:r>
      <w:r w:rsidR="00D92811" w:rsidRPr="00C017D1">
        <w:rPr>
          <w:i/>
          <w:iCs/>
          <w:sz w:val="20"/>
          <w:szCs w:val="20"/>
          <w:lang w:val="en-US"/>
        </w:rPr>
        <w:t>3</w:t>
      </w:r>
      <w:r w:rsidRPr="00C017D1">
        <w:rPr>
          <w:i/>
          <w:iCs/>
          <w:sz w:val="20"/>
          <w:szCs w:val="20"/>
          <w:lang w:val="en-US"/>
        </w:rPr>
        <w:t>-year</w:t>
      </w:r>
      <w:r w:rsidRPr="00C017D1">
        <w:rPr>
          <w:sz w:val="20"/>
          <w:szCs w:val="20"/>
          <w:lang w:val="en-US"/>
        </w:rPr>
        <w:t xml:space="preserve"> contract</w:t>
      </w:r>
      <w:r w:rsidR="00390D8B" w:rsidRPr="00C017D1">
        <w:rPr>
          <w:i/>
          <w:iCs/>
          <w:sz w:val="20"/>
          <w:szCs w:val="20"/>
          <w:lang w:val="en-GB"/>
        </w:rPr>
        <w:t>.</w:t>
      </w:r>
    </w:p>
    <w:p w14:paraId="2C1AB74F" w14:textId="6647BA40" w:rsidR="004A4EFA" w:rsidRPr="005A1F00" w:rsidRDefault="004A4EFA" w:rsidP="005A1F00">
      <w:pPr>
        <w:pStyle w:val="ListParagraph"/>
        <w:numPr>
          <w:ilvl w:val="0"/>
          <w:numId w:val="5"/>
        </w:numPr>
        <w:rPr>
          <w:sz w:val="20"/>
          <w:szCs w:val="20"/>
          <w:lang w:val="en-US"/>
        </w:rPr>
      </w:pPr>
      <w:r w:rsidRPr="00C017D1">
        <w:rPr>
          <w:sz w:val="20"/>
          <w:szCs w:val="20"/>
          <w:lang w:val="en-US"/>
        </w:rPr>
        <w:t>Measures to reconcile work and family life (</w:t>
      </w:r>
      <w:r w:rsidR="005A4570" w:rsidRPr="00C017D1">
        <w:rPr>
          <w:sz w:val="20"/>
          <w:szCs w:val="20"/>
          <w:lang w:val="en-US"/>
        </w:rPr>
        <w:t xml:space="preserve">parental </w:t>
      </w:r>
      <w:r w:rsidRPr="00C017D1">
        <w:rPr>
          <w:sz w:val="20"/>
          <w:szCs w:val="20"/>
          <w:lang w:val="en-US"/>
        </w:rPr>
        <w:t>leave, flexible schedule working hours, 23 working days of paid holidays, 9 leave days for personal matters, among</w:t>
      </w:r>
      <w:r w:rsidRPr="005A1F00">
        <w:rPr>
          <w:sz w:val="20"/>
          <w:szCs w:val="20"/>
          <w:lang w:val="en-US"/>
        </w:rPr>
        <w:t xml:space="preserve"> others).</w:t>
      </w:r>
    </w:p>
    <w:p w14:paraId="5CBA8972" w14:textId="77777777" w:rsidR="00447018" w:rsidRDefault="00447018" w:rsidP="00447018">
      <w:pPr>
        <w:pStyle w:val="ListParagraph"/>
        <w:rPr>
          <w:sz w:val="20"/>
          <w:szCs w:val="20"/>
          <w:lang w:val="en-US"/>
        </w:rPr>
      </w:pPr>
      <w:bookmarkStart w:id="0" w:name="_Hlk530124894"/>
    </w:p>
    <w:p w14:paraId="06EDB9C9" w14:textId="14A72754" w:rsidR="00447018" w:rsidRDefault="00447018" w:rsidP="00447018">
      <w:pPr>
        <w:pStyle w:val="ListParagraph"/>
        <w:numPr>
          <w:ilvl w:val="0"/>
          <w:numId w:val="5"/>
        </w:numPr>
        <w:ind w:left="426"/>
        <w:rPr>
          <w:sz w:val="20"/>
          <w:szCs w:val="20"/>
          <w:lang w:val="en-US"/>
        </w:rPr>
      </w:pPr>
      <w:r>
        <w:rPr>
          <w:sz w:val="20"/>
          <w:szCs w:val="20"/>
          <w:lang w:val="en-US"/>
        </w:rPr>
        <w:t>IBEC ensures</w:t>
      </w:r>
      <w:r w:rsidRPr="00AB4D41">
        <w:rPr>
          <w:sz w:val="20"/>
          <w:szCs w:val="20"/>
          <w:lang w:val="en-US"/>
        </w:rPr>
        <w:t xml:space="preserve"> equality of access to </w:t>
      </w:r>
      <w:hyperlink r:id="rId10" w:history="1">
        <w:r w:rsidRPr="004938D0">
          <w:rPr>
            <w:rStyle w:val="Hyperlink"/>
            <w:sz w:val="20"/>
            <w:szCs w:val="20"/>
            <w:lang w:val="en-US"/>
          </w:rPr>
          <w:t>professional development opportunities</w:t>
        </w:r>
      </w:hyperlink>
      <w:r w:rsidRPr="00AB4D41">
        <w:rPr>
          <w:sz w:val="20"/>
          <w:szCs w:val="20"/>
          <w:lang w:val="en-US"/>
        </w:rPr>
        <w:t xml:space="preserve"> irrespective of employment status, length at IBEC or other factors</w:t>
      </w:r>
      <w:r>
        <w:rPr>
          <w:sz w:val="20"/>
          <w:szCs w:val="20"/>
          <w:lang w:val="en-US"/>
        </w:rPr>
        <w:t>. The</w:t>
      </w:r>
      <w:r w:rsidRPr="005A1F00">
        <w:rPr>
          <w:sz w:val="20"/>
          <w:szCs w:val="20"/>
          <w:lang w:val="en-US"/>
        </w:rPr>
        <w:t xml:space="preserve"> IBEC</w:t>
      </w:r>
      <w:r>
        <w:rPr>
          <w:sz w:val="20"/>
          <w:szCs w:val="20"/>
          <w:lang w:val="en-US"/>
        </w:rPr>
        <w:t>’s yearly t</w:t>
      </w:r>
      <w:r w:rsidRPr="005A1F00">
        <w:rPr>
          <w:sz w:val="20"/>
          <w:szCs w:val="20"/>
          <w:lang w:val="en-US"/>
        </w:rPr>
        <w:t xml:space="preserve">raining catalogue </w:t>
      </w:r>
      <w:r>
        <w:rPr>
          <w:sz w:val="20"/>
          <w:szCs w:val="20"/>
          <w:lang w:val="en-US"/>
        </w:rPr>
        <w:t xml:space="preserve">offers a wide range of training in </w:t>
      </w:r>
      <w:r w:rsidRPr="005A1F00">
        <w:rPr>
          <w:sz w:val="20"/>
          <w:szCs w:val="20"/>
          <w:lang w:val="en-US"/>
        </w:rPr>
        <w:t>technical and transferable skills</w:t>
      </w:r>
      <w:r>
        <w:rPr>
          <w:sz w:val="20"/>
          <w:szCs w:val="20"/>
          <w:lang w:val="en-US"/>
        </w:rPr>
        <w:t xml:space="preserve"> including m</w:t>
      </w:r>
      <w:r w:rsidRPr="005A1F00">
        <w:rPr>
          <w:sz w:val="20"/>
          <w:szCs w:val="20"/>
          <w:lang w:val="en-US"/>
        </w:rPr>
        <w:t xml:space="preserve">obility grants </w:t>
      </w:r>
      <w:r>
        <w:rPr>
          <w:sz w:val="20"/>
          <w:szCs w:val="20"/>
          <w:lang w:val="en-US"/>
        </w:rPr>
        <w:t>and</w:t>
      </w:r>
      <w:r w:rsidRPr="005A1F00">
        <w:rPr>
          <w:sz w:val="20"/>
          <w:szCs w:val="20"/>
          <w:lang w:val="en-US"/>
        </w:rPr>
        <w:t xml:space="preserve"> </w:t>
      </w:r>
      <w:r>
        <w:rPr>
          <w:sz w:val="20"/>
          <w:szCs w:val="20"/>
          <w:lang w:val="en-US"/>
        </w:rPr>
        <w:t xml:space="preserve">a </w:t>
      </w:r>
      <w:r w:rsidRPr="005A1F00">
        <w:rPr>
          <w:sz w:val="20"/>
          <w:szCs w:val="20"/>
          <w:lang w:val="en-US"/>
        </w:rPr>
        <w:t xml:space="preserve">Mentoring </w:t>
      </w:r>
      <w:proofErr w:type="spellStart"/>
      <w:r w:rsidRPr="005A1F00">
        <w:rPr>
          <w:sz w:val="20"/>
          <w:szCs w:val="20"/>
          <w:lang w:val="en-US"/>
        </w:rPr>
        <w:t>programme</w:t>
      </w:r>
      <w:proofErr w:type="spellEnd"/>
      <w:r w:rsidR="00A84735">
        <w:rPr>
          <w:sz w:val="20"/>
          <w:szCs w:val="20"/>
          <w:lang w:val="en-US"/>
        </w:rPr>
        <w:t xml:space="preserve"> for predoct</w:t>
      </w:r>
      <w:r w:rsidR="00982C1D">
        <w:rPr>
          <w:sz w:val="20"/>
          <w:szCs w:val="20"/>
          <w:lang w:val="en-US"/>
        </w:rPr>
        <w:t>o</w:t>
      </w:r>
      <w:r w:rsidR="00A84735">
        <w:rPr>
          <w:sz w:val="20"/>
          <w:szCs w:val="20"/>
          <w:lang w:val="en-US"/>
        </w:rPr>
        <w:t>ral and postdoctoral researchers</w:t>
      </w:r>
      <w:r w:rsidRPr="005A1F00">
        <w:rPr>
          <w:sz w:val="20"/>
          <w:szCs w:val="20"/>
          <w:lang w:val="en-US"/>
        </w:rPr>
        <w:t>.</w:t>
      </w:r>
    </w:p>
    <w:p w14:paraId="0C65F37C" w14:textId="77777777" w:rsidR="00447018" w:rsidRPr="00447018" w:rsidRDefault="00447018" w:rsidP="00447018">
      <w:pPr>
        <w:pStyle w:val="ListParagraph"/>
        <w:rPr>
          <w:sz w:val="20"/>
          <w:szCs w:val="20"/>
          <w:lang w:val="en-US"/>
        </w:rPr>
      </w:pPr>
    </w:p>
    <w:p w14:paraId="70551DD2" w14:textId="0692BA9C" w:rsidR="00447018" w:rsidRPr="00447018" w:rsidRDefault="00447018" w:rsidP="00447018">
      <w:pPr>
        <w:pStyle w:val="ListParagraph"/>
        <w:numPr>
          <w:ilvl w:val="0"/>
          <w:numId w:val="5"/>
        </w:numPr>
        <w:ind w:left="426"/>
        <w:jc w:val="both"/>
        <w:rPr>
          <w:sz w:val="20"/>
          <w:szCs w:val="20"/>
          <w:lang w:val="en-GB"/>
        </w:rPr>
      </w:pPr>
      <w:r w:rsidRPr="00EA3CA6">
        <w:rPr>
          <w:sz w:val="20"/>
          <w:szCs w:val="20"/>
          <w:lang w:val="en-US"/>
        </w:rPr>
        <w:t>Stimulating, interdisciplinary research and high-quality international scientific environment</w:t>
      </w:r>
      <w:r>
        <w:rPr>
          <w:sz w:val="20"/>
          <w:szCs w:val="20"/>
          <w:lang w:val="en-US"/>
        </w:rPr>
        <w:t>.</w:t>
      </w:r>
    </w:p>
    <w:p w14:paraId="24B1126E" w14:textId="1D267FB9" w:rsidR="00EF1E6F" w:rsidRPr="005A1F00" w:rsidRDefault="00EF1E6F" w:rsidP="005A1F00">
      <w:pPr>
        <w:pStyle w:val="ListParagraph"/>
        <w:numPr>
          <w:ilvl w:val="0"/>
          <w:numId w:val="5"/>
        </w:numPr>
        <w:ind w:left="426" w:hanging="426"/>
        <w:rPr>
          <w:sz w:val="20"/>
          <w:szCs w:val="20"/>
          <w:lang w:val="en-US"/>
        </w:rPr>
      </w:pPr>
      <w:r w:rsidRPr="005A1F00">
        <w:rPr>
          <w:sz w:val="20"/>
          <w:szCs w:val="20"/>
          <w:lang w:val="en-US"/>
        </w:rPr>
        <w:t xml:space="preserve">Induction </w:t>
      </w:r>
      <w:proofErr w:type="spellStart"/>
      <w:r w:rsidRPr="005A1F00">
        <w:rPr>
          <w:sz w:val="20"/>
          <w:szCs w:val="20"/>
          <w:lang w:val="en-US"/>
        </w:rPr>
        <w:t>programme</w:t>
      </w:r>
      <w:proofErr w:type="spellEnd"/>
      <w:r w:rsidRPr="005A1F00">
        <w:rPr>
          <w:sz w:val="20"/>
          <w:szCs w:val="20"/>
          <w:lang w:val="en-US"/>
        </w:rPr>
        <w:t xml:space="preserve"> to facilitate incorporation at IBEC and additional support is provided for foreigners to obtain Visa-working permit and to install in Barcelona.</w:t>
      </w:r>
    </w:p>
    <w:bookmarkEnd w:id="0"/>
    <w:p w14:paraId="390DB26B" w14:textId="7977D4E1" w:rsidR="00EA3CA6" w:rsidRDefault="00EA3CA6" w:rsidP="00537030">
      <w:pPr>
        <w:ind w:left="-851" w:firstLine="567"/>
        <w:jc w:val="both"/>
        <w:rPr>
          <w:rFonts w:eastAsia="Calibri"/>
          <w:b/>
          <w:bCs/>
          <w:color w:val="AFBD22"/>
          <w:sz w:val="30"/>
          <w:szCs w:val="30"/>
          <w:lang w:val="en-GB"/>
        </w:rPr>
      </w:pPr>
    </w:p>
    <w:p w14:paraId="6B0FB3C3" w14:textId="77777777" w:rsidR="009008FB" w:rsidRPr="00EA3CA6" w:rsidRDefault="009008FB" w:rsidP="009008FB">
      <w:pPr>
        <w:ind w:left="-851" w:firstLine="567"/>
        <w:jc w:val="both"/>
        <w:rPr>
          <w:rFonts w:eastAsia="Calibri"/>
          <w:b/>
          <w:bCs/>
          <w:color w:val="AFBD22"/>
          <w:sz w:val="24"/>
          <w:szCs w:val="24"/>
          <w:lang w:val="en-GB"/>
        </w:rPr>
      </w:pPr>
      <w:r w:rsidRPr="00EA3CA6">
        <w:rPr>
          <w:rFonts w:eastAsia="Calibri"/>
          <w:b/>
          <w:bCs/>
          <w:color w:val="AFBD22"/>
          <w:sz w:val="24"/>
          <w:szCs w:val="24"/>
          <w:lang w:val="en-GB"/>
        </w:rPr>
        <w:t>How to apply</w:t>
      </w:r>
      <w:r>
        <w:rPr>
          <w:rFonts w:eastAsia="Calibri"/>
          <w:b/>
          <w:bCs/>
          <w:color w:val="AFBD22"/>
          <w:sz w:val="24"/>
          <w:szCs w:val="24"/>
          <w:lang w:val="en-GB"/>
        </w:rPr>
        <w:t>:</w:t>
      </w:r>
    </w:p>
    <w:p w14:paraId="5470401E" w14:textId="77777777" w:rsidR="009008FB" w:rsidRPr="00EA3CA6" w:rsidRDefault="009008FB" w:rsidP="009008FB">
      <w:pPr>
        <w:ind w:left="-851" w:firstLine="567"/>
        <w:jc w:val="both"/>
        <w:rPr>
          <w:b/>
          <w:bCs/>
          <w:sz w:val="20"/>
          <w:szCs w:val="20"/>
          <w:lang w:val="en-US"/>
        </w:rPr>
      </w:pPr>
    </w:p>
    <w:p w14:paraId="4DA551E4" w14:textId="35D8C32E" w:rsidR="00D756A9" w:rsidRDefault="00D756A9" w:rsidP="00D756A9">
      <w:pPr>
        <w:ind w:left="-284"/>
        <w:rPr>
          <w:bCs/>
          <w:sz w:val="20"/>
          <w:szCs w:val="20"/>
          <w:lang w:val="en-US"/>
        </w:rPr>
      </w:pPr>
      <w:bookmarkStart w:id="1" w:name="_Hlk78448935"/>
      <w:r w:rsidRPr="00C017D1">
        <w:rPr>
          <w:b/>
          <w:sz w:val="20"/>
          <w:szCs w:val="20"/>
          <w:lang w:val="en-US"/>
        </w:rPr>
        <w:lastRenderedPageBreak/>
        <w:t xml:space="preserve">Until </w:t>
      </w:r>
      <w:r w:rsidR="00C017D1" w:rsidRPr="00C017D1">
        <w:rPr>
          <w:b/>
          <w:sz w:val="20"/>
          <w:szCs w:val="20"/>
          <w:lang w:val="en-US"/>
        </w:rPr>
        <w:t>30</w:t>
      </w:r>
      <w:r w:rsidR="009A1852" w:rsidRPr="00C017D1">
        <w:rPr>
          <w:b/>
          <w:sz w:val="20"/>
          <w:szCs w:val="20"/>
          <w:lang w:val="en-US"/>
        </w:rPr>
        <w:t>/0</w:t>
      </w:r>
      <w:r w:rsidR="00C017D1" w:rsidRPr="00C017D1">
        <w:rPr>
          <w:b/>
          <w:sz w:val="20"/>
          <w:szCs w:val="20"/>
          <w:lang w:val="en-US"/>
        </w:rPr>
        <w:t>6</w:t>
      </w:r>
      <w:r w:rsidR="009A1852" w:rsidRPr="00C017D1">
        <w:rPr>
          <w:b/>
          <w:sz w:val="20"/>
          <w:szCs w:val="20"/>
          <w:lang w:val="en-US"/>
        </w:rPr>
        <w:t>/2026</w:t>
      </w:r>
      <w:r w:rsidRPr="00C017D1">
        <w:rPr>
          <w:b/>
          <w:sz w:val="20"/>
          <w:szCs w:val="20"/>
          <w:lang w:val="en-US"/>
        </w:rPr>
        <w:t xml:space="preserve"> </w:t>
      </w:r>
      <w:r w:rsidRPr="00C017D1">
        <w:rPr>
          <w:bCs/>
          <w:sz w:val="20"/>
          <w:szCs w:val="20"/>
          <w:lang w:val="en-US"/>
        </w:rPr>
        <w:t xml:space="preserve"> an</w:t>
      </w:r>
      <w:r w:rsidRPr="00FC60B9">
        <w:rPr>
          <w:bCs/>
          <w:sz w:val="20"/>
          <w:szCs w:val="20"/>
          <w:lang w:val="en-US"/>
        </w:rPr>
        <w:t xml:space="preserve"> </w:t>
      </w:r>
      <w:hyperlink r:id="rId11" w:tgtFrame="_blank" w:history="1">
        <w:r w:rsidRPr="00FC60B9">
          <w:rPr>
            <w:bCs/>
            <w:sz w:val="20"/>
            <w:szCs w:val="20"/>
            <w:lang w:val="en-US"/>
          </w:rPr>
          <w:t>online application form</w:t>
        </w:r>
      </w:hyperlink>
      <w:r w:rsidRPr="00FC60B9">
        <w:rPr>
          <w:bCs/>
          <w:sz w:val="20"/>
          <w:szCs w:val="20"/>
          <w:lang w:val="en-US"/>
        </w:rPr>
        <w:t xml:space="preserve"> is available through IBEC dedicated site: </w:t>
      </w:r>
      <w:hyperlink r:id="rId12" w:history="1">
        <w:r w:rsidRPr="00252A28">
          <w:rPr>
            <w:rStyle w:val="Hyperlink"/>
            <w:bCs/>
            <w:sz w:val="20"/>
            <w:szCs w:val="20"/>
            <w:lang w:val="en-US"/>
          </w:rPr>
          <w:t>https://careers.ibecbarcelona.eu/</w:t>
        </w:r>
      </w:hyperlink>
      <w:r>
        <w:rPr>
          <w:bCs/>
          <w:sz w:val="20"/>
          <w:szCs w:val="20"/>
          <w:lang w:val="en-US"/>
        </w:rPr>
        <w:t xml:space="preserve">   </w:t>
      </w:r>
      <w:r w:rsidR="000E0724">
        <w:rPr>
          <w:bCs/>
          <w:sz w:val="20"/>
          <w:szCs w:val="20"/>
          <w:lang w:val="en-US"/>
        </w:rPr>
        <w:t xml:space="preserve">including an original cover letter for the specific position </w:t>
      </w:r>
      <w:r w:rsidR="00250D05">
        <w:rPr>
          <w:bCs/>
          <w:sz w:val="20"/>
          <w:szCs w:val="20"/>
          <w:lang w:val="en-US"/>
        </w:rPr>
        <w:t xml:space="preserve">stating why you </w:t>
      </w:r>
      <w:r w:rsidR="0025338D">
        <w:rPr>
          <w:bCs/>
          <w:sz w:val="20"/>
          <w:szCs w:val="20"/>
          <w:lang w:val="en-US"/>
        </w:rPr>
        <w:t xml:space="preserve">want this position and why you </w:t>
      </w:r>
      <w:r w:rsidR="00250D05">
        <w:rPr>
          <w:bCs/>
          <w:sz w:val="20"/>
          <w:szCs w:val="20"/>
          <w:lang w:val="en-US"/>
        </w:rPr>
        <w:t>are the right candidate for this position</w:t>
      </w:r>
      <w:r w:rsidR="004155FF">
        <w:rPr>
          <w:bCs/>
          <w:sz w:val="20"/>
          <w:szCs w:val="20"/>
          <w:lang w:val="en-US"/>
        </w:rPr>
        <w:t>. Please also include</w:t>
      </w:r>
      <w:r w:rsidR="00250D05">
        <w:rPr>
          <w:bCs/>
          <w:sz w:val="20"/>
          <w:szCs w:val="20"/>
          <w:lang w:val="en-US"/>
        </w:rPr>
        <w:t xml:space="preserve"> </w:t>
      </w:r>
      <w:r w:rsidR="000E0724">
        <w:rPr>
          <w:bCs/>
          <w:sz w:val="20"/>
          <w:szCs w:val="20"/>
          <w:lang w:val="en-US"/>
        </w:rPr>
        <w:t xml:space="preserve">the contact of two </w:t>
      </w:r>
      <w:r w:rsidR="00250D05">
        <w:rPr>
          <w:bCs/>
          <w:sz w:val="20"/>
          <w:szCs w:val="20"/>
          <w:lang w:val="en-US"/>
        </w:rPr>
        <w:t>supporting references willing to be contacted.</w:t>
      </w:r>
      <w:r w:rsidR="000E0724">
        <w:rPr>
          <w:bCs/>
          <w:sz w:val="20"/>
          <w:szCs w:val="20"/>
          <w:lang w:val="en-US"/>
        </w:rPr>
        <w:t xml:space="preserve"> </w:t>
      </w:r>
    </w:p>
    <w:p w14:paraId="5A437CE8" w14:textId="77777777" w:rsidR="00D756A9" w:rsidRPr="00CD4A8D" w:rsidRDefault="00D756A9" w:rsidP="00D756A9">
      <w:pPr>
        <w:ind w:left="-284"/>
        <w:rPr>
          <w:bCs/>
          <w:sz w:val="20"/>
          <w:szCs w:val="20"/>
          <w:lang w:val="en-US"/>
        </w:rPr>
      </w:pPr>
      <w:r w:rsidRPr="00CD4A8D">
        <w:rPr>
          <w:bCs/>
          <w:sz w:val="20"/>
          <w:szCs w:val="20"/>
          <w:lang w:val="en-US"/>
        </w:rPr>
        <w:t>Only those applications submitted before the deadline will be evaluated.</w:t>
      </w:r>
    </w:p>
    <w:p w14:paraId="6A1BAB64" w14:textId="77777777" w:rsidR="00D756A9" w:rsidRPr="00FC60B9" w:rsidRDefault="00D756A9" w:rsidP="00D756A9">
      <w:pPr>
        <w:ind w:left="-284"/>
        <w:rPr>
          <w:bCs/>
          <w:sz w:val="20"/>
          <w:szCs w:val="20"/>
          <w:lang w:val="en-US"/>
        </w:rPr>
      </w:pPr>
    </w:p>
    <w:p w14:paraId="428B16BC" w14:textId="29F12D04" w:rsidR="00D756A9" w:rsidRPr="00527919" w:rsidRDefault="00D756A9" w:rsidP="00D756A9">
      <w:pPr>
        <w:ind w:left="-284"/>
        <w:jc w:val="both"/>
        <w:rPr>
          <w:b/>
          <w:sz w:val="20"/>
          <w:szCs w:val="20"/>
          <w:lang w:val="en-US"/>
        </w:rPr>
      </w:pPr>
      <w:r w:rsidRPr="005D4BEC">
        <w:rPr>
          <w:b/>
          <w:sz w:val="20"/>
          <w:szCs w:val="20"/>
          <w:lang w:val="en-US"/>
        </w:rPr>
        <w:t xml:space="preserve">Reference: </w:t>
      </w:r>
      <w:r w:rsidR="00E322D7" w:rsidRPr="005D4BEC">
        <w:rPr>
          <w:b/>
          <w:sz w:val="20"/>
          <w:szCs w:val="20"/>
          <w:lang w:val="en-US"/>
        </w:rPr>
        <w:t>PhD1-CR-E</w:t>
      </w:r>
      <w:r w:rsidRPr="005D4BEC">
        <w:rPr>
          <w:b/>
          <w:sz w:val="20"/>
          <w:szCs w:val="20"/>
          <w:lang w:val="en-US"/>
        </w:rPr>
        <w:t>.</w:t>
      </w:r>
    </w:p>
    <w:p w14:paraId="6CF40A5A" w14:textId="77777777" w:rsidR="00D756A9" w:rsidRPr="00FC60B9" w:rsidRDefault="00D756A9" w:rsidP="00D756A9">
      <w:pPr>
        <w:ind w:left="-284"/>
        <w:rPr>
          <w:bCs/>
          <w:sz w:val="20"/>
          <w:szCs w:val="20"/>
          <w:lang w:val="en-US"/>
        </w:rPr>
      </w:pPr>
      <w:r w:rsidRPr="00FC60B9">
        <w:rPr>
          <w:bCs/>
          <w:sz w:val="20"/>
          <w:szCs w:val="20"/>
          <w:lang w:val="en-US"/>
        </w:rPr>
        <w:t>If you have any further question</w:t>
      </w:r>
      <w:r>
        <w:rPr>
          <w:bCs/>
          <w:sz w:val="20"/>
          <w:szCs w:val="20"/>
          <w:lang w:val="en-US"/>
        </w:rPr>
        <w:t xml:space="preserve"> </w:t>
      </w:r>
      <w:r w:rsidRPr="00FC60B9">
        <w:rPr>
          <w:bCs/>
          <w:sz w:val="20"/>
          <w:szCs w:val="20"/>
          <w:lang w:val="en-US"/>
        </w:rPr>
        <w:t>regarding your application, please contact</w:t>
      </w:r>
      <w:r>
        <w:rPr>
          <w:bCs/>
          <w:sz w:val="20"/>
          <w:szCs w:val="20"/>
          <w:lang w:val="en-US"/>
        </w:rPr>
        <w:t xml:space="preserve"> us at </w:t>
      </w:r>
      <w:hyperlink r:id="rId13" w:history="1">
        <w:r w:rsidRPr="00252A28">
          <w:rPr>
            <w:rStyle w:val="Hyperlink"/>
            <w:bCs/>
            <w:sz w:val="20"/>
            <w:szCs w:val="20"/>
            <w:lang w:val="en-US"/>
          </w:rPr>
          <w:t>jobs@ibecbarcelona.eu</w:t>
        </w:r>
      </w:hyperlink>
      <w:r>
        <w:rPr>
          <w:bCs/>
          <w:sz w:val="20"/>
          <w:szCs w:val="20"/>
          <w:lang w:val="en-US"/>
        </w:rPr>
        <w:t xml:space="preserve"> </w:t>
      </w:r>
    </w:p>
    <w:p w14:paraId="5969DF38" w14:textId="77777777" w:rsidR="00D756A9" w:rsidRDefault="00D756A9" w:rsidP="005A1F00">
      <w:pPr>
        <w:ind w:left="-284"/>
        <w:jc w:val="both"/>
        <w:rPr>
          <w:bCs/>
          <w:sz w:val="20"/>
          <w:szCs w:val="20"/>
          <w:lang w:val="en-US"/>
        </w:rPr>
      </w:pPr>
    </w:p>
    <w:bookmarkEnd w:id="1"/>
    <w:p w14:paraId="067D867E" w14:textId="77777777" w:rsidR="00D86D0D" w:rsidRDefault="00D86D0D" w:rsidP="009008FB">
      <w:pPr>
        <w:ind w:left="-851" w:firstLine="567"/>
        <w:jc w:val="both"/>
        <w:rPr>
          <w:rFonts w:eastAsia="Calibri"/>
          <w:b/>
          <w:bCs/>
          <w:color w:val="AFBD22"/>
          <w:sz w:val="24"/>
          <w:szCs w:val="24"/>
          <w:lang w:val="en-GB"/>
        </w:rPr>
      </w:pPr>
    </w:p>
    <w:p w14:paraId="01C00A93" w14:textId="64114B2A" w:rsidR="009008FB" w:rsidRDefault="009008FB" w:rsidP="009008FB">
      <w:pPr>
        <w:ind w:left="-851" w:firstLine="567"/>
        <w:jc w:val="both"/>
        <w:rPr>
          <w:rFonts w:eastAsia="Calibri"/>
          <w:b/>
          <w:bCs/>
          <w:color w:val="AFBD22"/>
          <w:sz w:val="24"/>
          <w:szCs w:val="24"/>
          <w:lang w:val="en-GB"/>
        </w:rPr>
      </w:pPr>
      <w:r>
        <w:rPr>
          <w:rFonts w:eastAsia="Calibri"/>
          <w:b/>
          <w:bCs/>
          <w:color w:val="AFBD22"/>
          <w:sz w:val="24"/>
          <w:szCs w:val="24"/>
          <w:lang w:val="en-GB"/>
        </w:rPr>
        <w:t>Principles of the selection process:</w:t>
      </w:r>
    </w:p>
    <w:p w14:paraId="3F625D54" w14:textId="77777777" w:rsidR="009008FB" w:rsidRDefault="009008FB" w:rsidP="009008FB">
      <w:pPr>
        <w:ind w:left="-851" w:firstLine="567"/>
        <w:jc w:val="both"/>
        <w:rPr>
          <w:b/>
          <w:bCs/>
          <w:sz w:val="20"/>
          <w:szCs w:val="20"/>
          <w:lang w:val="en-US"/>
        </w:rPr>
      </w:pPr>
      <w:r>
        <w:rPr>
          <w:b/>
          <w:bCs/>
          <w:sz w:val="20"/>
          <w:szCs w:val="20"/>
          <w:lang w:val="en-US"/>
        </w:rPr>
        <w:t xml:space="preserve"> </w:t>
      </w:r>
    </w:p>
    <w:p w14:paraId="3BA334A3" w14:textId="07997EE6" w:rsidR="009008FB" w:rsidRDefault="009008FB" w:rsidP="005A1F00">
      <w:pPr>
        <w:ind w:left="-284"/>
        <w:jc w:val="both"/>
        <w:rPr>
          <w:rStyle w:val="Hyperlink"/>
          <w:bCs/>
          <w:sz w:val="20"/>
          <w:szCs w:val="20"/>
          <w:lang w:val="en-US"/>
        </w:rPr>
      </w:pPr>
      <w:r w:rsidRPr="009058B3">
        <w:rPr>
          <w:bCs/>
          <w:sz w:val="20"/>
          <w:szCs w:val="20"/>
          <w:lang w:val="en-US"/>
        </w:rPr>
        <w:t>IBEC is committed to the principles of the Code of Conduct for the Recruitment of Researchers of the European Commission and the Open, Transparent and Merit based Recruitment principles</w:t>
      </w:r>
      <w:r w:rsidR="00D756A9">
        <w:rPr>
          <w:bCs/>
          <w:sz w:val="20"/>
          <w:szCs w:val="20"/>
          <w:lang w:val="en-US"/>
        </w:rPr>
        <w:t xml:space="preserve"> (OTM-R)</w:t>
      </w:r>
      <w:r w:rsidR="0012699A">
        <w:rPr>
          <w:bCs/>
          <w:sz w:val="20"/>
          <w:szCs w:val="20"/>
          <w:lang w:val="en-US"/>
        </w:rPr>
        <w:t xml:space="preserve"> </w:t>
      </w:r>
      <w:hyperlink r:id="rId14" w:history="1">
        <w:r w:rsidR="0012699A" w:rsidRPr="00E95107">
          <w:rPr>
            <w:rStyle w:val="Hyperlink"/>
            <w:bCs/>
            <w:sz w:val="20"/>
            <w:szCs w:val="20"/>
            <w:lang w:val="en-US"/>
          </w:rPr>
          <w:t>https://ibecbarcelona.eu/careers-at-ibec/jobs/</w:t>
        </w:r>
      </w:hyperlink>
    </w:p>
    <w:p w14:paraId="655D27CF" w14:textId="77777777" w:rsidR="00D756A9" w:rsidRDefault="00D756A9" w:rsidP="005A1F00">
      <w:pPr>
        <w:ind w:left="-284"/>
        <w:jc w:val="both"/>
        <w:rPr>
          <w:bCs/>
          <w:sz w:val="20"/>
          <w:szCs w:val="20"/>
          <w:lang w:val="en-US"/>
        </w:rPr>
      </w:pPr>
    </w:p>
    <w:p w14:paraId="6FDBCFF5" w14:textId="40665516" w:rsidR="0012699A" w:rsidRPr="00FB39DC" w:rsidRDefault="0012699A" w:rsidP="0012699A">
      <w:pPr>
        <w:ind w:left="-284"/>
        <w:jc w:val="both"/>
        <w:rPr>
          <w:b/>
          <w:sz w:val="20"/>
          <w:szCs w:val="20"/>
          <w:lang w:val="en-US"/>
        </w:rPr>
      </w:pPr>
      <w:bookmarkStart w:id="2" w:name="_Hlk133263506"/>
      <w:r w:rsidRPr="00FB39DC">
        <w:rPr>
          <w:b/>
          <w:sz w:val="20"/>
          <w:szCs w:val="20"/>
          <w:lang w:val="en-US"/>
        </w:rPr>
        <w:t>IBEC´s Commitment on equal opportunit</w:t>
      </w:r>
      <w:r w:rsidR="00FB39DC" w:rsidRPr="00FB39DC">
        <w:rPr>
          <w:b/>
          <w:sz w:val="20"/>
          <w:szCs w:val="20"/>
          <w:lang w:val="en-US"/>
        </w:rPr>
        <w:t>y, diversity, and Inclusion</w:t>
      </w:r>
      <w:r w:rsidRPr="00FB39DC">
        <w:rPr>
          <w:b/>
          <w:sz w:val="20"/>
          <w:szCs w:val="20"/>
          <w:lang w:val="en-US"/>
        </w:rPr>
        <w:t xml:space="preserve">: </w:t>
      </w:r>
    </w:p>
    <w:p w14:paraId="0F79E840" w14:textId="30DB0B67" w:rsidR="004938D0" w:rsidRDefault="0012699A" w:rsidP="0012699A">
      <w:pPr>
        <w:ind w:left="-284"/>
        <w:jc w:val="both"/>
        <w:rPr>
          <w:bCs/>
          <w:sz w:val="20"/>
          <w:szCs w:val="20"/>
          <w:lang w:val="en-US"/>
        </w:rPr>
      </w:pPr>
      <w:r w:rsidRPr="00D756A9">
        <w:rPr>
          <w:bCs/>
          <w:sz w:val="20"/>
          <w:szCs w:val="20"/>
          <w:lang w:val="en-US"/>
        </w:rPr>
        <w:t>Our strength and excellence as an international transdisciplinary Research Institute are based on diversity.  Being an equal opportunity employer, we are committed to diversity and inclusion, so that we support employees irrespective of their gender, nationality, religion, disabilities, age, sexual identity or cultural and socioeconomic background</w:t>
      </w:r>
      <w:r w:rsidR="00ED266F">
        <w:rPr>
          <w:bCs/>
          <w:sz w:val="20"/>
          <w:szCs w:val="20"/>
          <w:lang w:val="en-US"/>
        </w:rPr>
        <w:t>.</w:t>
      </w:r>
      <w:r w:rsidR="004938D0">
        <w:rPr>
          <w:bCs/>
          <w:sz w:val="20"/>
          <w:szCs w:val="20"/>
          <w:lang w:val="en-US"/>
        </w:rPr>
        <w:t xml:space="preserve"> </w:t>
      </w:r>
    </w:p>
    <w:p w14:paraId="1356DA2D" w14:textId="7A8F5B6D" w:rsidR="0012699A" w:rsidRDefault="004938D0" w:rsidP="0012699A">
      <w:pPr>
        <w:ind w:left="-284"/>
        <w:jc w:val="both"/>
        <w:rPr>
          <w:bCs/>
          <w:sz w:val="20"/>
          <w:szCs w:val="20"/>
          <w:lang w:val="en-US"/>
        </w:rPr>
      </w:pPr>
      <w:r>
        <w:rPr>
          <w:bCs/>
          <w:sz w:val="20"/>
          <w:szCs w:val="20"/>
          <w:lang w:val="en-US"/>
        </w:rPr>
        <w:t xml:space="preserve">Visit our devoted webpage on </w:t>
      </w:r>
      <w:hyperlink r:id="rId15" w:history="1">
        <w:r w:rsidRPr="004938D0">
          <w:rPr>
            <w:rStyle w:val="Hyperlink"/>
            <w:bCs/>
            <w:sz w:val="20"/>
            <w:szCs w:val="20"/>
            <w:lang w:val="en-US"/>
          </w:rPr>
          <w:t>Equality, Diversity and Inclusion.</w:t>
        </w:r>
      </w:hyperlink>
    </w:p>
    <w:bookmarkEnd w:id="2"/>
    <w:p w14:paraId="4C10DA30" w14:textId="77777777" w:rsidR="0012699A" w:rsidRDefault="0012699A" w:rsidP="0012699A">
      <w:pPr>
        <w:ind w:left="-284"/>
        <w:jc w:val="both"/>
        <w:rPr>
          <w:bCs/>
          <w:sz w:val="20"/>
          <w:szCs w:val="20"/>
          <w:lang w:val="en-US"/>
        </w:rPr>
      </w:pPr>
    </w:p>
    <w:p w14:paraId="406BEE2D" w14:textId="77777777" w:rsidR="00175234" w:rsidRDefault="00175234" w:rsidP="00175234">
      <w:pPr>
        <w:ind w:left="-284"/>
        <w:jc w:val="both"/>
        <w:rPr>
          <w:bCs/>
          <w:sz w:val="20"/>
          <w:szCs w:val="20"/>
          <w:lang w:val="en-US"/>
        </w:rPr>
      </w:pPr>
      <w:r w:rsidRPr="0012699A">
        <w:rPr>
          <w:bCs/>
          <w:sz w:val="20"/>
          <w:szCs w:val="20"/>
          <w:lang w:val="en-US"/>
        </w:rPr>
        <w:t>For candidates with children that come from outside Barcelona, we offer babysitting services during the interview, so you don’t have to worry about anything else than doing a good interview. Contact us if you are interested in this service.  </w:t>
      </w:r>
    </w:p>
    <w:p w14:paraId="2FBBA2E1" w14:textId="77777777" w:rsidR="00175234" w:rsidRDefault="00175234" w:rsidP="00175234">
      <w:pPr>
        <w:ind w:left="-284"/>
        <w:jc w:val="both"/>
        <w:rPr>
          <w:bCs/>
          <w:sz w:val="20"/>
          <w:szCs w:val="20"/>
          <w:lang w:val="en-US"/>
        </w:rPr>
      </w:pPr>
    </w:p>
    <w:p w14:paraId="571678E0" w14:textId="2E515710" w:rsidR="0012699A" w:rsidRDefault="00084EF8" w:rsidP="0012699A">
      <w:pPr>
        <w:ind w:left="-284"/>
        <w:jc w:val="both"/>
        <w:rPr>
          <w:bCs/>
          <w:sz w:val="20"/>
          <w:szCs w:val="20"/>
          <w:lang w:val="en-GB"/>
        </w:rPr>
      </w:pPr>
      <w:r w:rsidRPr="00084EF8">
        <w:rPr>
          <w:bCs/>
          <w:sz w:val="20"/>
          <w:szCs w:val="20"/>
          <w:lang w:val="en-GB"/>
        </w:rPr>
        <w:t xml:space="preserve">In categories where women are underrepresented, such as Group Leader positions, and with the aim of ensuring gender balance in recruitment processes, </w:t>
      </w:r>
      <w:r w:rsidR="00965791">
        <w:rPr>
          <w:bCs/>
          <w:sz w:val="20"/>
          <w:szCs w:val="20"/>
          <w:lang w:val="en-GB"/>
        </w:rPr>
        <w:t>women</w:t>
      </w:r>
      <w:r w:rsidRPr="00084EF8">
        <w:rPr>
          <w:bCs/>
          <w:sz w:val="20"/>
          <w:szCs w:val="20"/>
          <w:lang w:val="en-GB"/>
        </w:rPr>
        <w:t xml:space="preserve"> candidates must represent at least 50% of those interviewed for Junior-level positions and 40% for Senior-level positions, provided they have CVs comparable to those of male candidates. At the end of the evaluation process, in cases of equal merit, preference will be given to </w:t>
      </w:r>
      <w:r w:rsidR="00487670">
        <w:rPr>
          <w:bCs/>
          <w:sz w:val="20"/>
          <w:szCs w:val="20"/>
          <w:lang w:val="en-GB"/>
        </w:rPr>
        <w:t>women</w:t>
      </w:r>
      <w:r w:rsidRPr="00084EF8">
        <w:rPr>
          <w:bCs/>
          <w:sz w:val="20"/>
          <w:szCs w:val="20"/>
          <w:lang w:val="en-GB"/>
        </w:rPr>
        <w:t xml:space="preserve"> candidates.</w:t>
      </w:r>
    </w:p>
    <w:p w14:paraId="406950D4" w14:textId="77777777" w:rsidR="00084EF8" w:rsidRPr="00084EF8" w:rsidRDefault="00084EF8" w:rsidP="0012699A">
      <w:pPr>
        <w:ind w:left="-284"/>
        <w:jc w:val="both"/>
        <w:rPr>
          <w:bCs/>
          <w:sz w:val="20"/>
          <w:szCs w:val="20"/>
          <w:lang w:val="en-GB"/>
        </w:rPr>
      </w:pPr>
    </w:p>
    <w:p w14:paraId="648EBD1D" w14:textId="62084949" w:rsidR="0012699A" w:rsidRDefault="0012699A" w:rsidP="0012699A">
      <w:pPr>
        <w:ind w:left="-284"/>
        <w:jc w:val="both"/>
        <w:rPr>
          <w:bCs/>
          <w:sz w:val="20"/>
          <w:szCs w:val="20"/>
          <w:lang w:val="en-US"/>
        </w:rPr>
      </w:pPr>
      <w:r w:rsidRPr="0012699A">
        <w:rPr>
          <w:bCs/>
          <w:sz w:val="20"/>
          <w:szCs w:val="20"/>
          <w:lang w:val="en-US"/>
        </w:rPr>
        <w:t>IBEC, as a signatory of the San Francisco Declaration on Research Assessment (DORA), will consider,  especially for early-stage investigators, much more the scientific content of research outputs, than publication metrics or the identity of the journal in which it were published.</w:t>
      </w:r>
    </w:p>
    <w:p w14:paraId="72F061A3" w14:textId="77777777" w:rsidR="0012699A" w:rsidRPr="0012699A" w:rsidRDefault="0012699A" w:rsidP="0012699A">
      <w:pPr>
        <w:ind w:left="-284"/>
        <w:jc w:val="both"/>
        <w:rPr>
          <w:bCs/>
          <w:sz w:val="20"/>
          <w:szCs w:val="20"/>
          <w:lang w:val="en-US"/>
        </w:rPr>
      </w:pPr>
    </w:p>
    <w:p w14:paraId="28AB4D53" w14:textId="39D34072" w:rsidR="00953FF4" w:rsidRDefault="0012699A" w:rsidP="00537030">
      <w:pPr>
        <w:ind w:left="-851" w:firstLine="567"/>
        <w:jc w:val="both"/>
        <w:rPr>
          <w:b/>
          <w:bCs/>
          <w:sz w:val="20"/>
          <w:szCs w:val="20"/>
          <w:lang w:val="en-US"/>
        </w:rPr>
      </w:pPr>
      <w:r w:rsidRPr="001701DF">
        <w:rPr>
          <w:b/>
          <w:bCs/>
          <w:noProof/>
          <w:sz w:val="20"/>
          <w:szCs w:val="20"/>
        </w:rPr>
        <w:drawing>
          <wp:inline distT="0" distB="0" distL="0" distR="0" wp14:anchorId="785C1BFE" wp14:editId="00AAE387">
            <wp:extent cx="755650" cy="511700"/>
            <wp:effectExtent l="0" t="0" r="6350" b="3175"/>
            <wp:docPr id="4098"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Imagen 3" descr="Logotipo&#10;&#10;Descripción generada automáticament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455" cy="514277"/>
                    </a:xfrm>
                    <a:prstGeom prst="rect">
                      <a:avLst/>
                    </a:prstGeom>
                    <a:noFill/>
                    <a:ln>
                      <a:noFill/>
                    </a:ln>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14:paraId="4CA75C69" w14:textId="4B910B80" w:rsidR="00953FF4" w:rsidRDefault="00953FF4" w:rsidP="00537030">
      <w:pPr>
        <w:ind w:left="-851" w:firstLine="567"/>
        <w:jc w:val="both"/>
        <w:rPr>
          <w:b/>
          <w:bCs/>
          <w:sz w:val="20"/>
          <w:szCs w:val="20"/>
          <w:lang w:val="en-US"/>
        </w:rPr>
      </w:pPr>
    </w:p>
    <w:p w14:paraId="0FF99D68" w14:textId="7CC4AABE" w:rsidR="005C2218" w:rsidRPr="005C2218" w:rsidRDefault="005C2218" w:rsidP="005C2218">
      <w:pPr>
        <w:ind w:left="-851" w:firstLine="567"/>
        <w:jc w:val="both"/>
        <w:rPr>
          <w:rFonts w:eastAsia="Calibri"/>
          <w:b/>
          <w:bCs/>
          <w:color w:val="AFBD22"/>
          <w:sz w:val="24"/>
          <w:szCs w:val="24"/>
          <w:lang w:val="en-GB"/>
        </w:rPr>
      </w:pPr>
      <w:r w:rsidRPr="005C2218">
        <w:rPr>
          <w:rFonts w:eastAsia="Calibri"/>
          <w:b/>
          <w:bCs/>
          <w:color w:val="AFBD22"/>
          <w:sz w:val="24"/>
          <w:szCs w:val="24"/>
          <w:lang w:val="en-GB"/>
        </w:rPr>
        <w:t xml:space="preserve">Protection of personal </w:t>
      </w:r>
      <w:r w:rsidR="00A84735">
        <w:rPr>
          <w:rFonts w:eastAsia="Calibri"/>
          <w:b/>
          <w:bCs/>
          <w:color w:val="AFBD22"/>
          <w:sz w:val="24"/>
          <w:szCs w:val="24"/>
          <w:lang w:val="en-GB"/>
        </w:rPr>
        <w:t>data</w:t>
      </w:r>
      <w:r w:rsidRPr="005C2218">
        <w:rPr>
          <w:rFonts w:eastAsia="Calibri"/>
          <w:b/>
          <w:bCs/>
          <w:color w:val="AFBD22"/>
          <w:sz w:val="24"/>
          <w:szCs w:val="24"/>
          <w:lang w:val="en-GB"/>
        </w:rPr>
        <w:t>:</w:t>
      </w:r>
    </w:p>
    <w:p w14:paraId="761845D1" w14:textId="77777777" w:rsidR="005C2218" w:rsidRPr="005C2218" w:rsidRDefault="005C2218" w:rsidP="005C2218">
      <w:pPr>
        <w:ind w:left="-851" w:firstLine="567"/>
        <w:jc w:val="both"/>
        <w:rPr>
          <w:rFonts w:eastAsia="Calibri"/>
          <w:b/>
          <w:bCs/>
          <w:color w:val="AFBD22"/>
          <w:sz w:val="24"/>
          <w:szCs w:val="24"/>
          <w:lang w:val="en-GB"/>
        </w:rPr>
      </w:pPr>
    </w:p>
    <w:p w14:paraId="1C3B551E" w14:textId="77777777" w:rsidR="005C2218" w:rsidRPr="005C2218" w:rsidRDefault="005C2218" w:rsidP="0012699A">
      <w:pPr>
        <w:ind w:left="-284"/>
        <w:jc w:val="both"/>
        <w:rPr>
          <w:sz w:val="20"/>
          <w:szCs w:val="20"/>
          <w:lang w:val="en-US"/>
        </w:rPr>
      </w:pPr>
      <w:r w:rsidRPr="005C2218">
        <w:rPr>
          <w:sz w:val="20"/>
          <w:szCs w:val="20"/>
          <w:lang w:val="en-US"/>
        </w:rPr>
        <w:t>IBEC guarantees that candidates' personal data are processed in accordance with the requirements of the EU General Data Protection Regulation (GDPR) and Law 3/2018 on Data Protection.</w:t>
      </w:r>
    </w:p>
    <w:p w14:paraId="47FC3024" w14:textId="2B3D32D8" w:rsidR="005C2218" w:rsidRPr="005C2218" w:rsidRDefault="005C2218" w:rsidP="0012699A">
      <w:pPr>
        <w:ind w:left="-284"/>
        <w:jc w:val="both"/>
        <w:rPr>
          <w:sz w:val="20"/>
          <w:szCs w:val="20"/>
          <w:lang w:val="en-US"/>
        </w:rPr>
      </w:pPr>
      <w:r w:rsidRPr="005C2218">
        <w:rPr>
          <w:sz w:val="20"/>
          <w:szCs w:val="20"/>
          <w:lang w:val="en-US"/>
        </w:rPr>
        <w:t>Personal data will be processed solely for the purposes of the selection process.</w:t>
      </w:r>
    </w:p>
    <w:p w14:paraId="2AEC19BE" w14:textId="77777777" w:rsidR="005C2218" w:rsidRDefault="005C2218" w:rsidP="009008FB">
      <w:pPr>
        <w:ind w:left="-851" w:firstLine="567"/>
        <w:jc w:val="both"/>
        <w:rPr>
          <w:rFonts w:eastAsia="Calibri"/>
          <w:b/>
          <w:bCs/>
          <w:color w:val="AFBD22"/>
          <w:sz w:val="24"/>
          <w:szCs w:val="24"/>
          <w:lang w:val="en-GB"/>
        </w:rPr>
      </w:pPr>
    </w:p>
    <w:p w14:paraId="2A633102" w14:textId="30CFB1FE" w:rsidR="009008FB" w:rsidRPr="00EA3CA6" w:rsidRDefault="009008FB" w:rsidP="009008FB">
      <w:pPr>
        <w:ind w:left="-851" w:firstLine="567"/>
        <w:jc w:val="both"/>
        <w:rPr>
          <w:rFonts w:eastAsia="Calibri"/>
          <w:b/>
          <w:bCs/>
          <w:color w:val="AFBD22"/>
          <w:sz w:val="24"/>
          <w:szCs w:val="24"/>
          <w:lang w:val="en-GB"/>
        </w:rPr>
      </w:pPr>
      <w:r w:rsidRPr="00EA3CA6">
        <w:rPr>
          <w:rFonts w:eastAsia="Calibri"/>
          <w:b/>
          <w:bCs/>
          <w:color w:val="AFBD22"/>
          <w:sz w:val="24"/>
          <w:szCs w:val="24"/>
          <w:lang w:val="en-GB"/>
        </w:rPr>
        <w:t>Who we are?</w:t>
      </w:r>
    </w:p>
    <w:p w14:paraId="3A5BE1BC" w14:textId="77777777" w:rsidR="009008FB" w:rsidRPr="00537030" w:rsidRDefault="009008FB" w:rsidP="009008FB">
      <w:pPr>
        <w:ind w:left="-851" w:firstLine="567"/>
        <w:jc w:val="both"/>
        <w:rPr>
          <w:b/>
          <w:sz w:val="20"/>
          <w:szCs w:val="20"/>
          <w:lang w:val="en-US"/>
        </w:rPr>
      </w:pPr>
    </w:p>
    <w:p w14:paraId="3F156B01" w14:textId="65497177" w:rsidR="009008FB" w:rsidRDefault="009008FB" w:rsidP="005A1F00">
      <w:pPr>
        <w:ind w:left="-284"/>
        <w:jc w:val="both"/>
        <w:rPr>
          <w:sz w:val="20"/>
          <w:szCs w:val="20"/>
          <w:lang w:val="en-US"/>
        </w:rPr>
      </w:pPr>
      <w:r>
        <w:rPr>
          <w:sz w:val="20"/>
          <w:szCs w:val="20"/>
          <w:lang w:val="en-US"/>
        </w:rPr>
        <w:t xml:space="preserve">The </w:t>
      </w:r>
      <w:r w:rsidRPr="00C17637">
        <w:rPr>
          <w:sz w:val="20"/>
          <w:szCs w:val="20"/>
          <w:lang w:val="en-US"/>
        </w:rPr>
        <w:t>Institute for Bioengineering of Catalonia</w:t>
      </w:r>
      <w:r>
        <w:rPr>
          <w:sz w:val="20"/>
          <w:szCs w:val="20"/>
          <w:lang w:val="en-US"/>
        </w:rPr>
        <w:t>, IBEC</w:t>
      </w:r>
      <w:r w:rsidRPr="00C17637">
        <w:rPr>
          <w:sz w:val="20"/>
          <w:szCs w:val="20"/>
          <w:lang w:val="en-US"/>
        </w:rPr>
        <w:t xml:space="preserve"> is an interdisciplinary research center focused on Bioengineering and Nanomedicine based in Barcelona. </w:t>
      </w:r>
      <w:r w:rsidRPr="00537030">
        <w:rPr>
          <w:sz w:val="20"/>
          <w:szCs w:val="20"/>
          <w:lang w:val="en-US"/>
        </w:rPr>
        <w:t xml:space="preserve">IBEC is one of the top research institutions named as a Severo Ochoa Research Centre </w:t>
      </w:r>
      <w:r w:rsidR="00B36C6A" w:rsidRPr="00537030">
        <w:rPr>
          <w:sz w:val="20"/>
          <w:szCs w:val="20"/>
          <w:lang w:val="en-US"/>
        </w:rPr>
        <w:t xml:space="preserve">by </w:t>
      </w:r>
      <w:r w:rsidR="00B36C6A">
        <w:rPr>
          <w:sz w:val="20"/>
          <w:szCs w:val="20"/>
          <w:lang w:val="en-US"/>
        </w:rPr>
        <w:t xml:space="preserve">the </w:t>
      </w:r>
      <w:r w:rsidR="00B36C6A" w:rsidRPr="00537030">
        <w:rPr>
          <w:sz w:val="20"/>
          <w:szCs w:val="20"/>
          <w:lang w:val="en-US"/>
        </w:rPr>
        <w:t xml:space="preserve">Ministry of </w:t>
      </w:r>
      <w:r w:rsidR="00B36C6A">
        <w:rPr>
          <w:sz w:val="20"/>
          <w:szCs w:val="20"/>
          <w:lang w:val="en-US"/>
        </w:rPr>
        <w:t xml:space="preserve">Science, </w:t>
      </w:r>
      <w:r w:rsidR="00B36C6A">
        <w:rPr>
          <w:sz w:val="20"/>
          <w:szCs w:val="20"/>
          <w:lang w:val="en-US"/>
        </w:rPr>
        <w:lastRenderedPageBreak/>
        <w:t>Universities and Innovation</w:t>
      </w:r>
      <w:r w:rsidRPr="00537030">
        <w:rPr>
          <w:sz w:val="20"/>
          <w:szCs w:val="20"/>
          <w:lang w:val="en-US"/>
        </w:rPr>
        <w:t>, which recognizes excellence at the highest international level in terms of research, training, human resources, outreach and technology transfer.</w:t>
      </w:r>
      <w:r>
        <w:rPr>
          <w:sz w:val="20"/>
          <w:szCs w:val="20"/>
          <w:lang w:val="en-US"/>
        </w:rPr>
        <w:t xml:space="preserve"> </w:t>
      </w:r>
    </w:p>
    <w:p w14:paraId="33B6EE44" w14:textId="77777777" w:rsidR="009008FB" w:rsidRDefault="009008FB" w:rsidP="005A1F00">
      <w:pPr>
        <w:ind w:left="-284" w:firstLine="567"/>
        <w:jc w:val="both"/>
        <w:rPr>
          <w:sz w:val="20"/>
          <w:szCs w:val="20"/>
          <w:lang w:val="en-US"/>
        </w:rPr>
      </w:pPr>
    </w:p>
    <w:p w14:paraId="0BDF6592" w14:textId="77777777" w:rsidR="009008FB" w:rsidRPr="00C17637" w:rsidRDefault="009008FB" w:rsidP="005A1F00">
      <w:pPr>
        <w:ind w:left="-284"/>
        <w:jc w:val="both"/>
        <w:rPr>
          <w:sz w:val="20"/>
          <w:szCs w:val="20"/>
          <w:lang w:val="en-US"/>
        </w:rPr>
      </w:pPr>
      <w:r w:rsidRPr="00C17637">
        <w:rPr>
          <w:sz w:val="20"/>
          <w:szCs w:val="20"/>
          <w:lang w:val="en-US"/>
        </w:rPr>
        <w:t>IBEC's mission is to develop international high-quality interdisciplinary research that, while creating knowledge, contributes to making a better quality of life, improving health and creating wealth. A close link with key universities, reference hospitals and corporations, are assets that facilitate achieving the mission.</w:t>
      </w:r>
    </w:p>
    <w:p w14:paraId="144854BA" w14:textId="77777777" w:rsidR="009008FB" w:rsidRDefault="009008FB" w:rsidP="005A1F00">
      <w:pPr>
        <w:ind w:left="-284" w:firstLine="567"/>
        <w:jc w:val="both"/>
        <w:rPr>
          <w:sz w:val="20"/>
          <w:szCs w:val="20"/>
          <w:lang w:val="en-US"/>
        </w:rPr>
      </w:pPr>
    </w:p>
    <w:p w14:paraId="35E7305F" w14:textId="77777777" w:rsidR="009008FB" w:rsidRDefault="009008FB" w:rsidP="005A1F00">
      <w:pPr>
        <w:ind w:left="-284"/>
        <w:jc w:val="both"/>
        <w:rPr>
          <w:sz w:val="20"/>
          <w:szCs w:val="20"/>
          <w:lang w:val="en-US"/>
        </w:rPr>
      </w:pPr>
      <w:r w:rsidRPr="00537030">
        <w:rPr>
          <w:sz w:val="20"/>
          <w:szCs w:val="20"/>
          <w:lang w:val="en-US"/>
        </w:rPr>
        <w:t xml:space="preserve">IBEC was established in 2005 by the Generalitat de Catalunya (Autonomous Government of Catalonia), the University of Barcelona (UB) and the Technical University of Catalonia (UPC). </w:t>
      </w:r>
    </w:p>
    <w:p w14:paraId="01378D53" w14:textId="77777777" w:rsidR="009008FB" w:rsidRDefault="009008FB" w:rsidP="005A1F00">
      <w:pPr>
        <w:ind w:left="-284" w:firstLine="567"/>
        <w:jc w:val="both"/>
        <w:rPr>
          <w:sz w:val="20"/>
          <w:szCs w:val="20"/>
          <w:lang w:val="en-US"/>
        </w:rPr>
      </w:pPr>
    </w:p>
    <w:p w14:paraId="5E4DD708" w14:textId="5053321E" w:rsidR="001A70D4" w:rsidRDefault="001A70D4" w:rsidP="001A70D4">
      <w:pPr>
        <w:ind w:left="-284"/>
        <w:jc w:val="both"/>
        <w:rPr>
          <w:sz w:val="20"/>
          <w:szCs w:val="20"/>
          <w:lang w:val="en-US"/>
        </w:rPr>
      </w:pPr>
      <w:r>
        <w:rPr>
          <w:sz w:val="20"/>
          <w:szCs w:val="20"/>
          <w:lang w:val="en-US"/>
        </w:rPr>
        <w:t>IBEC is located within the Barcelona Science Park</w:t>
      </w:r>
      <w:r w:rsidR="003354DA">
        <w:rPr>
          <w:sz w:val="20"/>
          <w:szCs w:val="20"/>
          <w:lang w:val="en-US"/>
        </w:rPr>
        <w:t xml:space="preserve"> and UPC </w:t>
      </w:r>
      <w:proofErr w:type="spellStart"/>
      <w:r w:rsidR="003354DA">
        <w:rPr>
          <w:sz w:val="20"/>
          <w:szCs w:val="20"/>
          <w:lang w:val="en-US"/>
        </w:rPr>
        <w:t>Besós</w:t>
      </w:r>
      <w:proofErr w:type="spellEnd"/>
      <w:r w:rsidR="003354DA">
        <w:rPr>
          <w:sz w:val="20"/>
          <w:szCs w:val="20"/>
          <w:lang w:val="en-US"/>
        </w:rPr>
        <w:t xml:space="preserve"> Campus</w:t>
      </w:r>
      <w:r>
        <w:rPr>
          <w:sz w:val="20"/>
          <w:szCs w:val="20"/>
          <w:lang w:val="en-US"/>
        </w:rPr>
        <w:t xml:space="preserve">, with an annual budget of </w:t>
      </w:r>
      <w:r w:rsidR="00CA4058">
        <w:rPr>
          <w:sz w:val="20"/>
          <w:szCs w:val="20"/>
          <w:lang w:val="en-US"/>
        </w:rPr>
        <w:t>2</w:t>
      </w:r>
      <w:r w:rsidR="001D4632">
        <w:rPr>
          <w:sz w:val="20"/>
          <w:szCs w:val="20"/>
          <w:lang w:val="en-US"/>
        </w:rPr>
        <w:t>1</w:t>
      </w:r>
      <w:r>
        <w:rPr>
          <w:sz w:val="20"/>
          <w:szCs w:val="20"/>
          <w:lang w:val="en-US"/>
        </w:rPr>
        <w:t xml:space="preserve"> Mio€; </w:t>
      </w:r>
      <w:r w:rsidR="00CA4058">
        <w:rPr>
          <w:sz w:val="20"/>
          <w:szCs w:val="20"/>
          <w:lang w:val="en-US"/>
        </w:rPr>
        <w:t>4.</w:t>
      </w:r>
      <w:r w:rsidR="001D4632">
        <w:rPr>
          <w:sz w:val="20"/>
          <w:szCs w:val="20"/>
          <w:lang w:val="en-US"/>
        </w:rPr>
        <w:t>40</w:t>
      </w:r>
      <w:r w:rsidR="00CA4058">
        <w:rPr>
          <w:sz w:val="20"/>
          <w:szCs w:val="20"/>
          <w:lang w:val="en-US"/>
        </w:rPr>
        <w:t>0</w:t>
      </w:r>
      <w:r>
        <w:rPr>
          <w:sz w:val="20"/>
          <w:szCs w:val="20"/>
          <w:lang w:val="en-US"/>
        </w:rPr>
        <w:t xml:space="preserve"> square meters of facilities; 2</w:t>
      </w:r>
      <w:r w:rsidR="001D4632">
        <w:rPr>
          <w:sz w:val="20"/>
          <w:szCs w:val="20"/>
          <w:lang w:val="en-US"/>
        </w:rPr>
        <w:t>5</w:t>
      </w:r>
      <w:r>
        <w:rPr>
          <w:sz w:val="20"/>
          <w:szCs w:val="20"/>
          <w:lang w:val="en-US"/>
        </w:rPr>
        <w:t xml:space="preserve"> research groups and a team of researchers and support services of </w:t>
      </w:r>
      <w:r w:rsidR="00827623">
        <w:rPr>
          <w:sz w:val="20"/>
          <w:szCs w:val="20"/>
          <w:lang w:val="en-US"/>
        </w:rPr>
        <w:t>4</w:t>
      </w:r>
      <w:r w:rsidR="001D4632">
        <w:rPr>
          <w:sz w:val="20"/>
          <w:szCs w:val="20"/>
          <w:lang w:val="en-US"/>
        </w:rPr>
        <w:t>5</w:t>
      </w:r>
      <w:r>
        <w:rPr>
          <w:sz w:val="20"/>
          <w:szCs w:val="20"/>
          <w:lang w:val="en-US"/>
        </w:rPr>
        <w:t xml:space="preserve">0 people from </w:t>
      </w:r>
      <w:r w:rsidR="001D4632">
        <w:rPr>
          <w:sz w:val="20"/>
          <w:szCs w:val="20"/>
          <w:lang w:val="en-US"/>
        </w:rPr>
        <w:t>40</w:t>
      </w:r>
      <w:r>
        <w:rPr>
          <w:sz w:val="20"/>
          <w:szCs w:val="20"/>
          <w:lang w:val="en-US"/>
        </w:rPr>
        <w:t xml:space="preserve"> different countries.  </w:t>
      </w:r>
      <w:hyperlink r:id="rId17" w:history="1">
        <w:r>
          <w:rPr>
            <w:rStyle w:val="Hyperlink"/>
            <w:sz w:val="20"/>
            <w:szCs w:val="20"/>
            <w:lang w:val="en-US"/>
          </w:rPr>
          <w:t>www.ibecbarcelona.eu</w:t>
        </w:r>
      </w:hyperlink>
      <w:r>
        <w:rPr>
          <w:sz w:val="20"/>
          <w:szCs w:val="20"/>
          <w:lang w:val="en-US"/>
        </w:rPr>
        <w:t xml:space="preserve"> </w:t>
      </w:r>
    </w:p>
    <w:p w14:paraId="6B3F3801" w14:textId="77777777" w:rsidR="001A70D4" w:rsidRDefault="001A70D4" w:rsidP="001A70D4">
      <w:pPr>
        <w:ind w:left="-284"/>
        <w:jc w:val="both"/>
        <w:rPr>
          <w:sz w:val="20"/>
          <w:szCs w:val="20"/>
          <w:lang w:val="ca-ES"/>
        </w:rPr>
      </w:pPr>
    </w:p>
    <w:p w14:paraId="642059AD" w14:textId="77777777" w:rsidR="009008FB" w:rsidRPr="004A4EFA" w:rsidRDefault="009008FB" w:rsidP="009008FB">
      <w:pPr>
        <w:ind w:left="-851"/>
        <w:jc w:val="both"/>
        <w:rPr>
          <w:b/>
          <w:bCs/>
          <w:i/>
          <w:sz w:val="20"/>
          <w:szCs w:val="20"/>
          <w:lang w:val="en-US"/>
        </w:rPr>
      </w:pPr>
    </w:p>
    <w:p w14:paraId="603C8E45" w14:textId="7151E835" w:rsidR="00953FF4" w:rsidRDefault="00953FF4">
      <w:pPr>
        <w:ind w:left="-851" w:firstLine="567"/>
        <w:jc w:val="both"/>
        <w:rPr>
          <w:sz w:val="20"/>
          <w:szCs w:val="20"/>
          <w:lang w:val="en-GB"/>
        </w:rPr>
      </w:pPr>
    </w:p>
    <w:p w14:paraId="604CC8D2" w14:textId="7CC10B49" w:rsidR="001A70D4" w:rsidRDefault="001A70D4">
      <w:pPr>
        <w:ind w:left="-851" w:firstLine="567"/>
        <w:jc w:val="both"/>
        <w:rPr>
          <w:sz w:val="20"/>
          <w:szCs w:val="20"/>
          <w:lang w:val="en-GB"/>
        </w:rPr>
      </w:pPr>
    </w:p>
    <w:p w14:paraId="14DAD80C" w14:textId="77777777" w:rsidR="001A70D4" w:rsidRPr="00537030" w:rsidRDefault="001A70D4">
      <w:pPr>
        <w:ind w:left="-851" w:firstLine="567"/>
        <w:jc w:val="both"/>
        <w:rPr>
          <w:sz w:val="20"/>
          <w:szCs w:val="20"/>
          <w:lang w:val="en-GB"/>
        </w:rPr>
      </w:pPr>
    </w:p>
    <w:sectPr w:rsidR="001A70D4" w:rsidRPr="00537030" w:rsidSect="00DF0D13">
      <w:headerReference w:type="default" r:id="rId18"/>
      <w:footerReference w:type="default" r:id="rId19"/>
      <w:pgSz w:w="11900" w:h="16840"/>
      <w:pgMar w:top="2410" w:right="1552" w:bottom="1440" w:left="226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1BD92" w14:textId="77777777" w:rsidR="00772673" w:rsidRDefault="00772673" w:rsidP="0015222B">
      <w:r>
        <w:separator/>
      </w:r>
    </w:p>
  </w:endnote>
  <w:endnote w:type="continuationSeparator" w:id="0">
    <w:p w14:paraId="7E4A465B" w14:textId="77777777" w:rsidR="00772673" w:rsidRDefault="00772673" w:rsidP="00152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 Gothic LT Com">
    <w:altName w:val="Calibri"/>
    <w:charset w:val="00"/>
    <w:family w:val="auto"/>
    <w:pitch w:val="variable"/>
    <w:sig w:usb0="00000001" w:usb1="4000204A" w:usb2="00000000" w:usb3="00000000" w:csb0="00000009"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E48A7" w14:textId="2E635EF3" w:rsidR="005E4813" w:rsidRPr="00A1257B" w:rsidRDefault="005E4813" w:rsidP="00B567B9">
    <w:pPr>
      <w:pStyle w:val="Footer"/>
      <w:tabs>
        <w:tab w:val="clear" w:pos="4153"/>
        <w:tab w:val="clear" w:pos="8306"/>
        <w:tab w:val="left" w:pos="60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6A0C3" w14:textId="77777777" w:rsidR="00772673" w:rsidRDefault="00772673" w:rsidP="0015222B">
      <w:r>
        <w:separator/>
      </w:r>
    </w:p>
  </w:footnote>
  <w:footnote w:type="continuationSeparator" w:id="0">
    <w:p w14:paraId="0637577B" w14:textId="77777777" w:rsidR="00772673" w:rsidRDefault="00772673" w:rsidP="00152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59A0" w14:textId="3B207EB9" w:rsidR="005E4813" w:rsidRDefault="00230FAD" w:rsidP="00230FAD">
    <w:pPr>
      <w:pStyle w:val="Header"/>
      <w:ind w:left="-284"/>
    </w:pPr>
    <w:r>
      <w:rPr>
        <w:noProof/>
        <w:lang w:val="es-ES" w:eastAsia="es-ES"/>
      </w:rPr>
      <w:drawing>
        <wp:anchor distT="0" distB="0" distL="114300" distR="114300" simplePos="0" relativeHeight="251661312" behindDoc="1" locked="0" layoutInCell="1" allowOverlap="1" wp14:anchorId="3E7D7B22" wp14:editId="51BFA5EF">
          <wp:simplePos x="0" y="0"/>
          <wp:positionH relativeFrom="column">
            <wp:posOffset>2166620</wp:posOffset>
          </wp:positionH>
          <wp:positionV relativeFrom="paragraph">
            <wp:posOffset>-314960</wp:posOffset>
          </wp:positionV>
          <wp:extent cx="3964305" cy="1198880"/>
          <wp:effectExtent l="0" t="0" r="0" b="127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l carta_cabecera.jpg"/>
                  <pic:cNvPicPr/>
                </pic:nvPicPr>
                <pic:blipFill rotWithShape="1">
                  <a:blip r:embed="rId1">
                    <a:extLst>
                      <a:ext uri="{28A0092B-C50C-407E-A947-70E740481C1C}">
                        <a14:useLocalDpi xmlns:a14="http://schemas.microsoft.com/office/drawing/2010/main" val="0"/>
                      </a:ext>
                    </a:extLst>
                  </a:blip>
                  <a:srcRect l="47549"/>
                  <a:stretch/>
                </pic:blipFill>
                <pic:spPr bwMode="auto">
                  <a:xfrm>
                    <a:off x="0" y="0"/>
                    <a:ext cx="396430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8472B5" wp14:editId="68AA6183">
          <wp:extent cx="1758219" cy="645623"/>
          <wp:effectExtent l="0" t="0" r="0" b="2540"/>
          <wp:docPr id="43389678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96785" name="Imagen 1" descr="Logotipo&#10;&#10;Descripción generada automáticamente"/>
                  <pic:cNvPicPr/>
                </pic:nvPicPr>
                <pic:blipFill>
                  <a:blip r:embed="rId2"/>
                  <a:stretch>
                    <a:fillRect/>
                  </a:stretch>
                </pic:blipFill>
                <pic:spPr>
                  <a:xfrm>
                    <a:off x="0" y="0"/>
                    <a:ext cx="1783904" cy="6550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4575"/>
    <w:multiLevelType w:val="hybridMultilevel"/>
    <w:tmpl w:val="C3B237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4597A67"/>
    <w:multiLevelType w:val="hybridMultilevel"/>
    <w:tmpl w:val="0D82A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72986"/>
    <w:multiLevelType w:val="hybridMultilevel"/>
    <w:tmpl w:val="56F206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DB701DB"/>
    <w:multiLevelType w:val="hybridMultilevel"/>
    <w:tmpl w:val="BCAA75CA"/>
    <w:lvl w:ilvl="0" w:tplc="040A0001">
      <w:start w:val="1"/>
      <w:numFmt w:val="bullet"/>
      <w:lvlText w:val=""/>
      <w:lvlJc w:val="left"/>
      <w:pPr>
        <w:ind w:left="436" w:hanging="360"/>
      </w:pPr>
      <w:rPr>
        <w:rFonts w:ascii="Symbol" w:hAnsi="Symbol" w:hint="default"/>
      </w:rPr>
    </w:lvl>
    <w:lvl w:ilvl="1" w:tplc="040A0003" w:tentative="1">
      <w:start w:val="1"/>
      <w:numFmt w:val="bullet"/>
      <w:lvlText w:val="o"/>
      <w:lvlJc w:val="left"/>
      <w:pPr>
        <w:ind w:left="1156" w:hanging="360"/>
      </w:pPr>
      <w:rPr>
        <w:rFonts w:ascii="Courier New" w:hAnsi="Courier New" w:cs="Courier New" w:hint="default"/>
      </w:rPr>
    </w:lvl>
    <w:lvl w:ilvl="2" w:tplc="040A0005" w:tentative="1">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abstractNum w:abstractNumId="4" w15:restartNumberingAfterBreak="0">
    <w:nsid w:val="31832E53"/>
    <w:multiLevelType w:val="hybridMultilevel"/>
    <w:tmpl w:val="A590FE88"/>
    <w:lvl w:ilvl="0" w:tplc="040A0001">
      <w:start w:val="1"/>
      <w:numFmt w:val="bullet"/>
      <w:lvlText w:val=""/>
      <w:lvlJc w:val="left"/>
      <w:pPr>
        <w:ind w:left="436" w:hanging="360"/>
      </w:pPr>
      <w:rPr>
        <w:rFonts w:ascii="Symbol" w:hAnsi="Symbol" w:hint="default"/>
      </w:rPr>
    </w:lvl>
    <w:lvl w:ilvl="1" w:tplc="040A0003">
      <w:start w:val="1"/>
      <w:numFmt w:val="bullet"/>
      <w:lvlText w:val="o"/>
      <w:lvlJc w:val="left"/>
      <w:pPr>
        <w:ind w:left="1156" w:hanging="360"/>
      </w:pPr>
      <w:rPr>
        <w:rFonts w:ascii="Courier New" w:hAnsi="Courier New" w:cs="Courier New" w:hint="default"/>
      </w:rPr>
    </w:lvl>
    <w:lvl w:ilvl="2" w:tplc="040A0005">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abstractNum w:abstractNumId="5" w15:restartNumberingAfterBreak="0">
    <w:nsid w:val="3C5B4138"/>
    <w:multiLevelType w:val="hybridMultilevel"/>
    <w:tmpl w:val="A2C63000"/>
    <w:lvl w:ilvl="0" w:tplc="0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3D421D1"/>
    <w:multiLevelType w:val="multilevel"/>
    <w:tmpl w:val="304E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6A1B34"/>
    <w:multiLevelType w:val="hybridMultilevel"/>
    <w:tmpl w:val="9DC29436"/>
    <w:lvl w:ilvl="0" w:tplc="040A0001">
      <w:start w:val="1"/>
      <w:numFmt w:val="bullet"/>
      <w:lvlText w:val=""/>
      <w:lvlJc w:val="left"/>
      <w:pPr>
        <w:ind w:left="436" w:hanging="360"/>
      </w:pPr>
      <w:rPr>
        <w:rFonts w:ascii="Symbol" w:hAnsi="Symbol" w:hint="default"/>
      </w:rPr>
    </w:lvl>
    <w:lvl w:ilvl="1" w:tplc="040A0003" w:tentative="1">
      <w:start w:val="1"/>
      <w:numFmt w:val="bullet"/>
      <w:lvlText w:val="o"/>
      <w:lvlJc w:val="left"/>
      <w:pPr>
        <w:ind w:left="1156" w:hanging="360"/>
      </w:pPr>
      <w:rPr>
        <w:rFonts w:ascii="Courier New" w:hAnsi="Courier New" w:cs="Courier New" w:hint="default"/>
      </w:rPr>
    </w:lvl>
    <w:lvl w:ilvl="2" w:tplc="040A0005" w:tentative="1">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abstractNum w:abstractNumId="8" w15:restartNumberingAfterBreak="0">
    <w:nsid w:val="623C6B53"/>
    <w:multiLevelType w:val="multilevel"/>
    <w:tmpl w:val="21FC3DCA"/>
    <w:lvl w:ilvl="0">
      <w:start w:val="4"/>
      <w:numFmt w:val="decimal"/>
      <w:lvlText w:val="%1."/>
      <w:lvlJc w:val="left"/>
      <w:pPr>
        <w:ind w:left="465" w:hanging="46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699C5BC8"/>
    <w:multiLevelType w:val="multilevel"/>
    <w:tmpl w:val="99DE5D9A"/>
    <w:lvl w:ilvl="0">
      <w:numFmt w:val="bullet"/>
      <w:lvlText w:val="-"/>
      <w:lvlJc w:val="left"/>
      <w:pPr>
        <w:tabs>
          <w:tab w:val="num" w:pos="720"/>
        </w:tabs>
        <w:ind w:left="720" w:hanging="360"/>
      </w:pPr>
      <w:rPr>
        <w:rFonts w:ascii="Trade Gothic LT Com" w:eastAsiaTheme="minorEastAsia" w:hAnsi="Trade Gothic LT Com" w:cs="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8530CC"/>
    <w:multiLevelType w:val="hybridMultilevel"/>
    <w:tmpl w:val="6746740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E881573"/>
    <w:multiLevelType w:val="hybridMultilevel"/>
    <w:tmpl w:val="0DB2B64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01058EF"/>
    <w:multiLevelType w:val="hybridMultilevel"/>
    <w:tmpl w:val="3CE23DA8"/>
    <w:lvl w:ilvl="0" w:tplc="040A0001">
      <w:start w:val="1"/>
      <w:numFmt w:val="bullet"/>
      <w:lvlText w:val=""/>
      <w:lvlJc w:val="left"/>
      <w:pPr>
        <w:ind w:left="436" w:hanging="360"/>
      </w:pPr>
      <w:rPr>
        <w:rFonts w:ascii="Symbol" w:hAnsi="Symbol" w:hint="default"/>
      </w:rPr>
    </w:lvl>
    <w:lvl w:ilvl="1" w:tplc="040A0003" w:tentative="1">
      <w:start w:val="1"/>
      <w:numFmt w:val="bullet"/>
      <w:lvlText w:val="o"/>
      <w:lvlJc w:val="left"/>
      <w:pPr>
        <w:ind w:left="1156" w:hanging="360"/>
      </w:pPr>
      <w:rPr>
        <w:rFonts w:ascii="Courier New" w:hAnsi="Courier New" w:cs="Courier New" w:hint="default"/>
      </w:rPr>
    </w:lvl>
    <w:lvl w:ilvl="2" w:tplc="040A0005" w:tentative="1">
      <w:start w:val="1"/>
      <w:numFmt w:val="bullet"/>
      <w:lvlText w:val=""/>
      <w:lvlJc w:val="left"/>
      <w:pPr>
        <w:ind w:left="1876" w:hanging="360"/>
      </w:pPr>
      <w:rPr>
        <w:rFonts w:ascii="Wingdings" w:hAnsi="Wingdings" w:hint="default"/>
      </w:rPr>
    </w:lvl>
    <w:lvl w:ilvl="3" w:tplc="040A0001" w:tentative="1">
      <w:start w:val="1"/>
      <w:numFmt w:val="bullet"/>
      <w:lvlText w:val=""/>
      <w:lvlJc w:val="left"/>
      <w:pPr>
        <w:ind w:left="2596" w:hanging="360"/>
      </w:pPr>
      <w:rPr>
        <w:rFonts w:ascii="Symbol" w:hAnsi="Symbol" w:hint="default"/>
      </w:rPr>
    </w:lvl>
    <w:lvl w:ilvl="4" w:tplc="040A0003" w:tentative="1">
      <w:start w:val="1"/>
      <w:numFmt w:val="bullet"/>
      <w:lvlText w:val="o"/>
      <w:lvlJc w:val="left"/>
      <w:pPr>
        <w:ind w:left="3316" w:hanging="360"/>
      </w:pPr>
      <w:rPr>
        <w:rFonts w:ascii="Courier New" w:hAnsi="Courier New" w:cs="Courier New" w:hint="default"/>
      </w:rPr>
    </w:lvl>
    <w:lvl w:ilvl="5" w:tplc="040A0005" w:tentative="1">
      <w:start w:val="1"/>
      <w:numFmt w:val="bullet"/>
      <w:lvlText w:val=""/>
      <w:lvlJc w:val="left"/>
      <w:pPr>
        <w:ind w:left="4036" w:hanging="360"/>
      </w:pPr>
      <w:rPr>
        <w:rFonts w:ascii="Wingdings" w:hAnsi="Wingdings" w:hint="default"/>
      </w:rPr>
    </w:lvl>
    <w:lvl w:ilvl="6" w:tplc="040A0001" w:tentative="1">
      <w:start w:val="1"/>
      <w:numFmt w:val="bullet"/>
      <w:lvlText w:val=""/>
      <w:lvlJc w:val="left"/>
      <w:pPr>
        <w:ind w:left="4756" w:hanging="360"/>
      </w:pPr>
      <w:rPr>
        <w:rFonts w:ascii="Symbol" w:hAnsi="Symbol" w:hint="default"/>
      </w:rPr>
    </w:lvl>
    <w:lvl w:ilvl="7" w:tplc="040A0003" w:tentative="1">
      <w:start w:val="1"/>
      <w:numFmt w:val="bullet"/>
      <w:lvlText w:val="o"/>
      <w:lvlJc w:val="left"/>
      <w:pPr>
        <w:ind w:left="5476" w:hanging="360"/>
      </w:pPr>
      <w:rPr>
        <w:rFonts w:ascii="Courier New" w:hAnsi="Courier New" w:cs="Courier New" w:hint="default"/>
      </w:rPr>
    </w:lvl>
    <w:lvl w:ilvl="8" w:tplc="040A0005" w:tentative="1">
      <w:start w:val="1"/>
      <w:numFmt w:val="bullet"/>
      <w:lvlText w:val=""/>
      <w:lvlJc w:val="left"/>
      <w:pPr>
        <w:ind w:left="6196" w:hanging="360"/>
      </w:pPr>
      <w:rPr>
        <w:rFonts w:ascii="Wingdings" w:hAnsi="Wingdings" w:hint="default"/>
      </w:rPr>
    </w:lvl>
  </w:abstractNum>
  <w:num w:numId="1" w16cid:durableId="850146243">
    <w:abstractNumId w:val="8"/>
  </w:num>
  <w:num w:numId="2" w16cid:durableId="448554849">
    <w:abstractNumId w:val="9"/>
  </w:num>
  <w:num w:numId="3" w16cid:durableId="742988209">
    <w:abstractNumId w:val="12"/>
  </w:num>
  <w:num w:numId="4" w16cid:durableId="2128427238">
    <w:abstractNumId w:val="2"/>
  </w:num>
  <w:num w:numId="5" w16cid:durableId="259685765">
    <w:abstractNumId w:val="10"/>
  </w:num>
  <w:num w:numId="6" w16cid:durableId="123159940">
    <w:abstractNumId w:val="3"/>
  </w:num>
  <w:num w:numId="7" w16cid:durableId="1619751108">
    <w:abstractNumId w:val="0"/>
  </w:num>
  <w:num w:numId="8" w16cid:durableId="1597325225">
    <w:abstractNumId w:val="4"/>
  </w:num>
  <w:num w:numId="9" w16cid:durableId="538589136">
    <w:abstractNumId w:val="7"/>
  </w:num>
  <w:num w:numId="10" w16cid:durableId="1091586577">
    <w:abstractNumId w:val="4"/>
  </w:num>
  <w:num w:numId="11" w16cid:durableId="407507362">
    <w:abstractNumId w:val="11"/>
  </w:num>
  <w:num w:numId="12" w16cid:durableId="1669482198">
    <w:abstractNumId w:val="5"/>
  </w:num>
  <w:num w:numId="13" w16cid:durableId="205485240">
    <w:abstractNumId w:val="1"/>
  </w:num>
  <w:num w:numId="14" w16cid:durableId="19158228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22B"/>
    <w:rsid w:val="00014CCB"/>
    <w:rsid w:val="0001565B"/>
    <w:rsid w:val="000349FF"/>
    <w:rsid w:val="00036F54"/>
    <w:rsid w:val="00042EA5"/>
    <w:rsid w:val="00050342"/>
    <w:rsid w:val="00056D37"/>
    <w:rsid w:val="000601E5"/>
    <w:rsid w:val="00075BB0"/>
    <w:rsid w:val="000769B9"/>
    <w:rsid w:val="00084EF8"/>
    <w:rsid w:val="00090332"/>
    <w:rsid w:val="000E0724"/>
    <w:rsid w:val="000E5028"/>
    <w:rsid w:val="000F1349"/>
    <w:rsid w:val="000F3A1F"/>
    <w:rsid w:val="0012699A"/>
    <w:rsid w:val="001305E3"/>
    <w:rsid w:val="0015222B"/>
    <w:rsid w:val="00157281"/>
    <w:rsid w:val="00161B8D"/>
    <w:rsid w:val="001701DF"/>
    <w:rsid w:val="00175234"/>
    <w:rsid w:val="001871C2"/>
    <w:rsid w:val="001A46F2"/>
    <w:rsid w:val="001A70D4"/>
    <w:rsid w:val="001C4A97"/>
    <w:rsid w:val="001D4632"/>
    <w:rsid w:val="001E592F"/>
    <w:rsid w:val="001E65AD"/>
    <w:rsid w:val="001F7C66"/>
    <w:rsid w:val="00202A8D"/>
    <w:rsid w:val="00230FAD"/>
    <w:rsid w:val="00237FF7"/>
    <w:rsid w:val="00245942"/>
    <w:rsid w:val="00250D05"/>
    <w:rsid w:val="0025338D"/>
    <w:rsid w:val="0026555E"/>
    <w:rsid w:val="002A22B9"/>
    <w:rsid w:val="002B2E08"/>
    <w:rsid w:val="002E72A7"/>
    <w:rsid w:val="00317C19"/>
    <w:rsid w:val="003354DA"/>
    <w:rsid w:val="003775A3"/>
    <w:rsid w:val="00390D8B"/>
    <w:rsid w:val="00396D6E"/>
    <w:rsid w:val="003B3029"/>
    <w:rsid w:val="003B5ECE"/>
    <w:rsid w:val="003D412E"/>
    <w:rsid w:val="003E014B"/>
    <w:rsid w:val="003E337D"/>
    <w:rsid w:val="003F53B8"/>
    <w:rsid w:val="00403C1D"/>
    <w:rsid w:val="004145A7"/>
    <w:rsid w:val="004155FF"/>
    <w:rsid w:val="00415EDA"/>
    <w:rsid w:val="0043133C"/>
    <w:rsid w:val="00440360"/>
    <w:rsid w:val="00440D41"/>
    <w:rsid w:val="00447018"/>
    <w:rsid w:val="00465B5F"/>
    <w:rsid w:val="0048153E"/>
    <w:rsid w:val="00487670"/>
    <w:rsid w:val="004938D0"/>
    <w:rsid w:val="004970D6"/>
    <w:rsid w:val="004A4EFA"/>
    <w:rsid w:val="004A7A30"/>
    <w:rsid w:val="004E2D2C"/>
    <w:rsid w:val="005311D7"/>
    <w:rsid w:val="00537030"/>
    <w:rsid w:val="00537180"/>
    <w:rsid w:val="005564CA"/>
    <w:rsid w:val="005A1F00"/>
    <w:rsid w:val="005A3FB4"/>
    <w:rsid w:val="005A4570"/>
    <w:rsid w:val="005C2218"/>
    <w:rsid w:val="005D4BEC"/>
    <w:rsid w:val="005E4813"/>
    <w:rsid w:val="005F6764"/>
    <w:rsid w:val="00601532"/>
    <w:rsid w:val="00616729"/>
    <w:rsid w:val="0062265F"/>
    <w:rsid w:val="00635008"/>
    <w:rsid w:val="00655BFB"/>
    <w:rsid w:val="00671866"/>
    <w:rsid w:val="00692FD3"/>
    <w:rsid w:val="006B6C45"/>
    <w:rsid w:val="006C4BE1"/>
    <w:rsid w:val="006D6045"/>
    <w:rsid w:val="00725C71"/>
    <w:rsid w:val="00737E3F"/>
    <w:rsid w:val="00761C37"/>
    <w:rsid w:val="00764ABD"/>
    <w:rsid w:val="00772673"/>
    <w:rsid w:val="00773CE8"/>
    <w:rsid w:val="00781E53"/>
    <w:rsid w:val="0078751B"/>
    <w:rsid w:val="0079355E"/>
    <w:rsid w:val="007B04C1"/>
    <w:rsid w:val="007C4CE2"/>
    <w:rsid w:val="007D16D2"/>
    <w:rsid w:val="00827623"/>
    <w:rsid w:val="008529D6"/>
    <w:rsid w:val="00897EDA"/>
    <w:rsid w:val="009008FB"/>
    <w:rsid w:val="00926E76"/>
    <w:rsid w:val="00953FF4"/>
    <w:rsid w:val="00965791"/>
    <w:rsid w:val="009809DF"/>
    <w:rsid w:val="00982C1D"/>
    <w:rsid w:val="009A1852"/>
    <w:rsid w:val="009C5BD3"/>
    <w:rsid w:val="009D0DC8"/>
    <w:rsid w:val="009D1AC8"/>
    <w:rsid w:val="00A04E4F"/>
    <w:rsid w:val="00A1257B"/>
    <w:rsid w:val="00A84735"/>
    <w:rsid w:val="00AB5D5C"/>
    <w:rsid w:val="00AE32F8"/>
    <w:rsid w:val="00B36C6A"/>
    <w:rsid w:val="00B51EBE"/>
    <w:rsid w:val="00B567B9"/>
    <w:rsid w:val="00B6750F"/>
    <w:rsid w:val="00BE1D86"/>
    <w:rsid w:val="00C017D1"/>
    <w:rsid w:val="00C01FA6"/>
    <w:rsid w:val="00C056DC"/>
    <w:rsid w:val="00C072CC"/>
    <w:rsid w:val="00C10C6E"/>
    <w:rsid w:val="00C13BCC"/>
    <w:rsid w:val="00C17110"/>
    <w:rsid w:val="00C17637"/>
    <w:rsid w:val="00C178A8"/>
    <w:rsid w:val="00C17D1D"/>
    <w:rsid w:val="00C24E98"/>
    <w:rsid w:val="00C75387"/>
    <w:rsid w:val="00CA4058"/>
    <w:rsid w:val="00CB2296"/>
    <w:rsid w:val="00CE431A"/>
    <w:rsid w:val="00D1626A"/>
    <w:rsid w:val="00D25255"/>
    <w:rsid w:val="00D756A9"/>
    <w:rsid w:val="00D84BAF"/>
    <w:rsid w:val="00D86D0D"/>
    <w:rsid w:val="00D91CE5"/>
    <w:rsid w:val="00D92811"/>
    <w:rsid w:val="00DC1362"/>
    <w:rsid w:val="00DD31E9"/>
    <w:rsid w:val="00DE1492"/>
    <w:rsid w:val="00DF0D13"/>
    <w:rsid w:val="00E23A97"/>
    <w:rsid w:val="00E322D7"/>
    <w:rsid w:val="00E6184E"/>
    <w:rsid w:val="00E74822"/>
    <w:rsid w:val="00E869D7"/>
    <w:rsid w:val="00EA3CA6"/>
    <w:rsid w:val="00EC2B7F"/>
    <w:rsid w:val="00ED266F"/>
    <w:rsid w:val="00ED5EBB"/>
    <w:rsid w:val="00EE2950"/>
    <w:rsid w:val="00EF1E6F"/>
    <w:rsid w:val="00EF62DD"/>
    <w:rsid w:val="00F31602"/>
    <w:rsid w:val="00F51321"/>
    <w:rsid w:val="00F72719"/>
    <w:rsid w:val="00F92AE9"/>
    <w:rsid w:val="00FA48EC"/>
    <w:rsid w:val="00FB39DC"/>
    <w:rsid w:val="00FB6B09"/>
    <w:rsid w:val="00FC53A2"/>
    <w:rsid w:val="00FE4452"/>
    <w:rsid w:val="00FE5C7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6DC2D3"/>
  <w14:defaultImageDpi w14:val="330"/>
  <w15:docId w15:val="{67CD05E0-1663-405E-883B-8104C735D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C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C37"/>
    <w:rPr>
      <w:rFonts w:ascii="Lucida Grande" w:hAnsi="Lucida Grande" w:cs="Lucida Grande"/>
      <w:sz w:val="18"/>
      <w:szCs w:val="18"/>
    </w:rPr>
  </w:style>
  <w:style w:type="paragraph" w:styleId="Header">
    <w:name w:val="header"/>
    <w:basedOn w:val="Normal"/>
    <w:link w:val="HeaderChar"/>
    <w:uiPriority w:val="99"/>
    <w:unhideWhenUsed/>
    <w:rsid w:val="0015222B"/>
    <w:pPr>
      <w:tabs>
        <w:tab w:val="center" w:pos="4153"/>
        <w:tab w:val="right" w:pos="8306"/>
      </w:tabs>
    </w:pPr>
  </w:style>
  <w:style w:type="character" w:customStyle="1" w:styleId="HeaderChar">
    <w:name w:val="Header Char"/>
    <w:basedOn w:val="DefaultParagraphFont"/>
    <w:link w:val="Header"/>
    <w:uiPriority w:val="99"/>
    <w:rsid w:val="0015222B"/>
  </w:style>
  <w:style w:type="paragraph" w:styleId="Footer">
    <w:name w:val="footer"/>
    <w:basedOn w:val="Normal"/>
    <w:link w:val="FooterChar"/>
    <w:uiPriority w:val="99"/>
    <w:unhideWhenUsed/>
    <w:rsid w:val="0015222B"/>
    <w:pPr>
      <w:tabs>
        <w:tab w:val="center" w:pos="4153"/>
        <w:tab w:val="right" w:pos="8306"/>
      </w:tabs>
    </w:pPr>
  </w:style>
  <w:style w:type="character" w:customStyle="1" w:styleId="FooterChar">
    <w:name w:val="Footer Char"/>
    <w:basedOn w:val="DefaultParagraphFont"/>
    <w:link w:val="Footer"/>
    <w:uiPriority w:val="99"/>
    <w:rsid w:val="0015222B"/>
  </w:style>
  <w:style w:type="character" w:styleId="Hyperlink">
    <w:name w:val="Hyperlink"/>
    <w:basedOn w:val="DefaultParagraphFont"/>
    <w:uiPriority w:val="99"/>
    <w:unhideWhenUsed/>
    <w:rsid w:val="00537030"/>
    <w:rPr>
      <w:color w:val="0000FF" w:themeColor="hyperlink"/>
      <w:u w:val="single"/>
    </w:rPr>
  </w:style>
  <w:style w:type="character" w:styleId="UnresolvedMention">
    <w:name w:val="Unresolved Mention"/>
    <w:basedOn w:val="DefaultParagraphFont"/>
    <w:uiPriority w:val="99"/>
    <w:semiHidden/>
    <w:unhideWhenUsed/>
    <w:rsid w:val="00537030"/>
    <w:rPr>
      <w:color w:val="808080"/>
      <w:shd w:val="clear" w:color="auto" w:fill="E6E6E6"/>
    </w:rPr>
  </w:style>
  <w:style w:type="paragraph" w:styleId="ListParagraph">
    <w:name w:val="List Paragraph"/>
    <w:basedOn w:val="Normal"/>
    <w:uiPriority w:val="34"/>
    <w:qFormat/>
    <w:rsid w:val="00537030"/>
    <w:pPr>
      <w:ind w:left="720"/>
      <w:contextualSpacing/>
    </w:pPr>
  </w:style>
  <w:style w:type="character" w:customStyle="1" w:styleId="ui-provider">
    <w:name w:val="ui-provider"/>
    <w:basedOn w:val="DefaultParagraphFont"/>
    <w:rsid w:val="00CA4058"/>
  </w:style>
  <w:style w:type="character" w:styleId="FollowedHyperlink">
    <w:name w:val="FollowedHyperlink"/>
    <w:basedOn w:val="DefaultParagraphFont"/>
    <w:uiPriority w:val="99"/>
    <w:semiHidden/>
    <w:unhideWhenUsed/>
    <w:rsid w:val="00493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9808">
      <w:bodyDiv w:val="1"/>
      <w:marLeft w:val="0"/>
      <w:marRight w:val="0"/>
      <w:marTop w:val="0"/>
      <w:marBottom w:val="0"/>
      <w:divBdr>
        <w:top w:val="none" w:sz="0" w:space="0" w:color="auto"/>
        <w:left w:val="none" w:sz="0" w:space="0" w:color="auto"/>
        <w:bottom w:val="none" w:sz="0" w:space="0" w:color="auto"/>
        <w:right w:val="none" w:sz="0" w:space="0" w:color="auto"/>
      </w:divBdr>
    </w:div>
    <w:div w:id="255747797">
      <w:bodyDiv w:val="1"/>
      <w:marLeft w:val="0"/>
      <w:marRight w:val="0"/>
      <w:marTop w:val="0"/>
      <w:marBottom w:val="0"/>
      <w:divBdr>
        <w:top w:val="none" w:sz="0" w:space="0" w:color="auto"/>
        <w:left w:val="none" w:sz="0" w:space="0" w:color="auto"/>
        <w:bottom w:val="none" w:sz="0" w:space="0" w:color="auto"/>
        <w:right w:val="none" w:sz="0" w:space="0" w:color="auto"/>
      </w:divBdr>
    </w:div>
    <w:div w:id="520827328">
      <w:bodyDiv w:val="1"/>
      <w:marLeft w:val="0"/>
      <w:marRight w:val="0"/>
      <w:marTop w:val="0"/>
      <w:marBottom w:val="0"/>
      <w:divBdr>
        <w:top w:val="none" w:sz="0" w:space="0" w:color="auto"/>
        <w:left w:val="none" w:sz="0" w:space="0" w:color="auto"/>
        <w:bottom w:val="none" w:sz="0" w:space="0" w:color="auto"/>
        <w:right w:val="none" w:sz="0" w:space="0" w:color="auto"/>
      </w:divBdr>
    </w:div>
    <w:div w:id="894127080">
      <w:bodyDiv w:val="1"/>
      <w:marLeft w:val="0"/>
      <w:marRight w:val="0"/>
      <w:marTop w:val="0"/>
      <w:marBottom w:val="0"/>
      <w:divBdr>
        <w:top w:val="none" w:sz="0" w:space="0" w:color="auto"/>
        <w:left w:val="none" w:sz="0" w:space="0" w:color="auto"/>
        <w:bottom w:val="none" w:sz="0" w:space="0" w:color="auto"/>
        <w:right w:val="none" w:sz="0" w:space="0" w:color="auto"/>
      </w:divBdr>
    </w:div>
    <w:div w:id="1108963826">
      <w:bodyDiv w:val="1"/>
      <w:marLeft w:val="0"/>
      <w:marRight w:val="0"/>
      <w:marTop w:val="0"/>
      <w:marBottom w:val="0"/>
      <w:divBdr>
        <w:top w:val="none" w:sz="0" w:space="0" w:color="auto"/>
        <w:left w:val="none" w:sz="0" w:space="0" w:color="auto"/>
        <w:bottom w:val="none" w:sz="0" w:space="0" w:color="auto"/>
        <w:right w:val="none" w:sz="0" w:space="0" w:color="auto"/>
      </w:divBdr>
    </w:div>
    <w:div w:id="1669093668">
      <w:bodyDiv w:val="1"/>
      <w:marLeft w:val="0"/>
      <w:marRight w:val="0"/>
      <w:marTop w:val="0"/>
      <w:marBottom w:val="0"/>
      <w:divBdr>
        <w:top w:val="none" w:sz="0" w:space="0" w:color="auto"/>
        <w:left w:val="none" w:sz="0" w:space="0" w:color="auto"/>
        <w:bottom w:val="none" w:sz="0" w:space="0" w:color="auto"/>
        <w:right w:val="none" w:sz="0" w:space="0" w:color="auto"/>
      </w:divBdr>
    </w:div>
    <w:div w:id="1788813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1.safelinks.protection.outlook.com/?url=https%3A%2F%2Fibecbarcelona.eu%2Fphd-student-design-of-super-predatory-vesicles-at-the-quasi-living-materials-research-group%2F&amp;data=05%7C02%7Ccrodriguez%40ibecbarcelona.eu%7C89702affe29144dd64b608dec23ad207%7C37b17cd74bc54c73b8ba258327f708ef%7C0%7C0%7C639161755052649223%7CUnknown%7CTWFpbGZsb3d8eyJFbXB0eU1hcGkiOnRydWUsIlYiOiIwLjAuMDAwMCIsIlAiOiJXaW4zMiIsIkFOIjoiTWFpbCIsIldUIjoyfQ%3D%3D%7C0%7C%7C%7C&amp;sdata=qfsr3PhmugXs7BFR1mo5qE%2F6ycbxM4%2FT%2FO5OBpKzpfk%3D&amp;reserved=0" TargetMode="External"/><Relationship Id="rId13" Type="http://schemas.openxmlformats.org/officeDocument/2006/relationships/hyperlink" Target="mailto:jobs@ibecbarcelona.e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areers.ibecbarcelona.eu/" TargetMode="External"/><Relationship Id="rId17" Type="http://schemas.openxmlformats.org/officeDocument/2006/relationships/hyperlink" Target="http://www.ibecbarcelona.eu"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eers.ibecbarcelona.eu/" TargetMode="External"/><Relationship Id="rId5" Type="http://schemas.openxmlformats.org/officeDocument/2006/relationships/webSettings" Target="webSettings.xml"/><Relationship Id="rId15" Type="http://schemas.openxmlformats.org/officeDocument/2006/relationships/hyperlink" Target="https://ibecbarcelona.eu/about-us/gender-and-diversity/" TargetMode="External"/><Relationship Id="rId10" Type="http://schemas.openxmlformats.org/officeDocument/2006/relationships/hyperlink" Target="https://ibecbarcelona.eu/career-in-bioengineerin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becbarcelona.eu/nanobioelec?page_id=9245" TargetMode="External"/><Relationship Id="rId14" Type="http://schemas.openxmlformats.org/officeDocument/2006/relationships/hyperlink" Target="https://ibecbarcelona.eu/careers-at-ibec/job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6C433-0543-4177-9785-72BF117F9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1470</Words>
  <Characters>8380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Àngels López</dc:creator>
  <cp:keywords/>
  <dc:description/>
  <cp:lastModifiedBy>César Rodriguez-Emmenegger</cp:lastModifiedBy>
  <cp:revision>40</cp:revision>
  <cp:lastPrinted>2018-07-25T08:25:00Z</cp:lastPrinted>
  <dcterms:created xsi:type="dcterms:W3CDTF">2026-05-24T12:12:00Z</dcterms:created>
  <dcterms:modified xsi:type="dcterms:W3CDTF">2026-06-04T13:17:00Z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3a04c8462f039e05193da9e7b97700a3ebe0ddb8e5651f192533defc3417a7df</vt:lpwstr>
  </property>
</Properties>
</file>